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E5E92" w:rsidRPr="006B43BD" w:rsidRDefault="00BE5E92" w:rsidP="00BE5E92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FACULDADE SETE LAGOAS - FACSETE</w:t>
      </w:r>
    </w:p>
    <w:p w:rsidR="00BE5E92" w:rsidRPr="006B43BD" w:rsidRDefault="00BE5E92" w:rsidP="00BE5E92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8"/>
          <w:szCs w:val="28"/>
        </w:rPr>
      </w:pPr>
    </w:p>
    <w:p w:rsidR="003F3195" w:rsidRPr="006B43BD" w:rsidRDefault="003F3195" w:rsidP="00BE5E92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sz w:val="28"/>
          <w:szCs w:val="28"/>
        </w:rPr>
      </w:pPr>
    </w:p>
    <w:p w:rsidR="00BE5E92" w:rsidRPr="00BE5E92" w:rsidRDefault="00B318B4" w:rsidP="00BE5E92">
      <w:pPr>
        <w:widowControl w:val="0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VLÁDIA MARCIANO ROCHA</w:t>
      </w:r>
    </w:p>
    <w:p w:rsidR="00BE5E92" w:rsidRDefault="00BE5E92" w:rsidP="00BE5E92">
      <w:pPr>
        <w:widowControl w:val="0"/>
        <w:jc w:val="center"/>
        <w:rPr>
          <w:rFonts w:ascii="Arial" w:hAnsi="Arial" w:cs="Arial"/>
          <w:b/>
          <w:sz w:val="28"/>
        </w:rPr>
      </w:pPr>
    </w:p>
    <w:p w:rsidR="00BE5E92" w:rsidRDefault="00BE5E92" w:rsidP="00BE5E92">
      <w:pPr>
        <w:widowControl w:val="0"/>
        <w:jc w:val="center"/>
        <w:rPr>
          <w:rFonts w:ascii="Arial" w:hAnsi="Arial" w:cs="Arial"/>
          <w:b/>
          <w:sz w:val="28"/>
        </w:rPr>
      </w:pPr>
    </w:p>
    <w:p w:rsidR="00BE5E92" w:rsidRDefault="00BE5E92" w:rsidP="00BE5E92">
      <w:pPr>
        <w:widowControl w:val="0"/>
        <w:jc w:val="center"/>
        <w:rPr>
          <w:rFonts w:ascii="Arial" w:hAnsi="Arial" w:cs="Arial"/>
          <w:b/>
          <w:sz w:val="28"/>
        </w:rPr>
      </w:pPr>
    </w:p>
    <w:p w:rsidR="00BE5E92" w:rsidRDefault="00BE5E92" w:rsidP="00BE5E92">
      <w:pPr>
        <w:widowControl w:val="0"/>
        <w:jc w:val="center"/>
        <w:rPr>
          <w:rFonts w:ascii="Arial" w:hAnsi="Arial" w:cs="Arial"/>
          <w:b/>
          <w:sz w:val="28"/>
        </w:rPr>
      </w:pPr>
    </w:p>
    <w:p w:rsidR="00BE5E92" w:rsidRDefault="00BE5E92" w:rsidP="00BE5E92">
      <w:pPr>
        <w:widowControl w:val="0"/>
        <w:jc w:val="center"/>
        <w:rPr>
          <w:rFonts w:ascii="Arial" w:hAnsi="Arial" w:cs="Arial"/>
          <w:b/>
          <w:sz w:val="28"/>
        </w:rPr>
      </w:pPr>
    </w:p>
    <w:p w:rsidR="00BE5E92" w:rsidRDefault="00BE5E92" w:rsidP="008126F4">
      <w:pPr>
        <w:widowControl w:val="0"/>
        <w:rPr>
          <w:rFonts w:ascii="Arial" w:hAnsi="Arial" w:cs="Arial"/>
          <w:b/>
          <w:sz w:val="28"/>
        </w:rPr>
      </w:pPr>
    </w:p>
    <w:p w:rsidR="00BE5E92" w:rsidRDefault="00BE5E92" w:rsidP="00BE5E92">
      <w:pPr>
        <w:widowControl w:val="0"/>
        <w:rPr>
          <w:rFonts w:ascii="Arial" w:hAnsi="Arial" w:cs="Arial"/>
          <w:b/>
          <w:sz w:val="28"/>
        </w:rPr>
      </w:pPr>
    </w:p>
    <w:p w:rsidR="003F3195" w:rsidRPr="006B43BD" w:rsidRDefault="003F3195" w:rsidP="00BE5E92">
      <w:pPr>
        <w:widowControl w:val="0"/>
        <w:rPr>
          <w:rFonts w:ascii="Arial" w:hAnsi="Arial" w:cs="Arial"/>
          <w:b/>
          <w:sz w:val="28"/>
        </w:rPr>
      </w:pPr>
    </w:p>
    <w:p w:rsidR="00BE5E92" w:rsidRPr="00801FAF" w:rsidRDefault="00B318B4" w:rsidP="00BE5E92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LEVANTAMENTO DE SEIO MAXILAR COM ENXERTO AUTÓGENO</w:t>
      </w:r>
      <w:r w:rsidR="003F3195">
        <w:rPr>
          <w:rFonts w:ascii="Arial" w:hAnsi="Arial" w:cs="Arial"/>
          <w:b/>
          <w:sz w:val="28"/>
          <w:szCs w:val="28"/>
        </w:rPr>
        <w:t xml:space="preserve">: </w:t>
      </w:r>
      <w:r w:rsidR="005B7BA0">
        <w:rPr>
          <w:rFonts w:ascii="Arial" w:hAnsi="Arial" w:cs="Arial"/>
          <w:b/>
          <w:sz w:val="28"/>
          <w:szCs w:val="28"/>
        </w:rPr>
        <w:t>RELATO DE CASO CLÍNICO</w:t>
      </w:r>
    </w:p>
    <w:p w:rsidR="00BE5E92" w:rsidRPr="006B43BD" w:rsidRDefault="00BE5E92" w:rsidP="00BE5E92">
      <w:pPr>
        <w:widowControl w:val="0"/>
        <w:autoSpaceDE w:val="0"/>
        <w:autoSpaceDN w:val="0"/>
        <w:adjustRightInd w:val="0"/>
        <w:spacing w:line="360" w:lineRule="auto"/>
        <w:rPr>
          <w:rFonts w:ascii="Arial" w:hAnsi="Arial" w:cs="Arial"/>
          <w:b/>
          <w:bCs/>
        </w:rPr>
      </w:pPr>
    </w:p>
    <w:p w:rsidR="00BE5E92" w:rsidRPr="006B43BD" w:rsidRDefault="00BE5E92" w:rsidP="00BE5E92">
      <w:pPr>
        <w:widowControl w:val="0"/>
        <w:autoSpaceDE w:val="0"/>
        <w:autoSpaceDN w:val="0"/>
        <w:adjustRightInd w:val="0"/>
        <w:spacing w:line="360" w:lineRule="auto"/>
        <w:rPr>
          <w:rFonts w:ascii="Arial" w:hAnsi="Arial" w:cs="Arial"/>
          <w:b/>
          <w:bCs/>
        </w:rPr>
      </w:pPr>
    </w:p>
    <w:p w:rsidR="00BE5E92" w:rsidRPr="006B43BD" w:rsidRDefault="00BE5E92" w:rsidP="00BE5E92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</w:rPr>
      </w:pPr>
    </w:p>
    <w:p w:rsidR="00BE5E92" w:rsidRPr="006B43BD" w:rsidRDefault="00BE5E92" w:rsidP="00BE5E92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</w:rPr>
      </w:pPr>
    </w:p>
    <w:p w:rsidR="00BE5E92" w:rsidRPr="006B43BD" w:rsidRDefault="00BE5E92" w:rsidP="00BE5E92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</w:rPr>
      </w:pPr>
    </w:p>
    <w:p w:rsidR="00BE5E92" w:rsidRPr="006B43BD" w:rsidRDefault="00BE5E92" w:rsidP="00BE5E92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</w:rPr>
      </w:pPr>
    </w:p>
    <w:p w:rsidR="00BE5E92" w:rsidRPr="006B43BD" w:rsidRDefault="00BE5E92" w:rsidP="00801FAF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:rsidR="00BE5E92" w:rsidRDefault="00BE5E92" w:rsidP="00BE5E92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</w:rPr>
      </w:pPr>
    </w:p>
    <w:p w:rsidR="00B318B4" w:rsidRDefault="00B318B4" w:rsidP="00BE5E92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</w:rPr>
      </w:pPr>
    </w:p>
    <w:p w:rsidR="00212036" w:rsidRPr="00801FAF" w:rsidRDefault="00212036" w:rsidP="00721659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sz w:val="28"/>
          <w:szCs w:val="28"/>
        </w:rPr>
      </w:pPr>
    </w:p>
    <w:p w:rsidR="00BE5E92" w:rsidRPr="00801FAF" w:rsidRDefault="003F3195" w:rsidP="00BE5E92">
      <w:pPr>
        <w:widowControl w:val="0"/>
        <w:autoSpaceDE w:val="0"/>
        <w:autoSpaceDN w:val="0"/>
        <w:adjustRightInd w:val="0"/>
        <w:spacing w:after="0"/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SETE LAGOAS/MG</w:t>
      </w:r>
    </w:p>
    <w:p w:rsidR="00BE5E92" w:rsidRPr="00801FAF" w:rsidRDefault="00C67376" w:rsidP="00BE5E92">
      <w:pPr>
        <w:spacing w:after="0"/>
        <w:ind w:left="851" w:right="747"/>
        <w:jc w:val="center"/>
        <w:rPr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2019</w:t>
      </w:r>
    </w:p>
    <w:p w:rsidR="00E94329" w:rsidRDefault="00E94329" w:rsidP="008126F4">
      <w:pPr>
        <w:spacing w:after="0" w:line="240" w:lineRule="auto"/>
        <w:jc w:val="both"/>
        <w:rPr>
          <w:rFonts w:ascii="Arial" w:hAnsi="Arial" w:cs="Arial"/>
          <w:b/>
          <w:sz w:val="28"/>
          <w:szCs w:val="28"/>
        </w:rPr>
        <w:sectPr w:rsidR="00E94329" w:rsidSect="00A61BD6"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:rsidR="008126F4" w:rsidRPr="00C67376" w:rsidRDefault="00B318B4" w:rsidP="008126F4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LEVANTAMENTO DE SEIO MAXILAR COM ENXERTO AUTÓGENO</w:t>
      </w:r>
      <w:r w:rsidR="003F3195" w:rsidRPr="00C67376">
        <w:rPr>
          <w:rFonts w:ascii="Arial" w:hAnsi="Arial" w:cs="Arial"/>
          <w:b/>
          <w:sz w:val="24"/>
          <w:szCs w:val="24"/>
        </w:rPr>
        <w:t xml:space="preserve">: </w:t>
      </w:r>
      <w:r w:rsidR="005B7BA0" w:rsidRPr="00C67376">
        <w:rPr>
          <w:rFonts w:ascii="Arial" w:hAnsi="Arial" w:cs="Arial"/>
          <w:b/>
          <w:sz w:val="24"/>
          <w:szCs w:val="24"/>
        </w:rPr>
        <w:t>RELATO DE CASO CLÍNICO</w:t>
      </w:r>
    </w:p>
    <w:p w:rsidR="0036368E" w:rsidRDefault="0036368E" w:rsidP="0036368E">
      <w:pPr>
        <w:spacing w:after="0" w:line="240" w:lineRule="auto"/>
        <w:jc w:val="right"/>
        <w:rPr>
          <w:rFonts w:ascii="Arial" w:hAnsi="Arial" w:cs="Arial"/>
          <w:sz w:val="24"/>
          <w:szCs w:val="24"/>
        </w:rPr>
      </w:pPr>
    </w:p>
    <w:p w:rsidR="0036368E" w:rsidRPr="008877D4" w:rsidRDefault="00B318B4" w:rsidP="0036368E">
      <w:pPr>
        <w:spacing w:after="0" w:line="240" w:lineRule="auto"/>
        <w:jc w:val="right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Vládia</w:t>
      </w:r>
      <w:proofErr w:type="spellEnd"/>
      <w:r>
        <w:rPr>
          <w:rFonts w:ascii="Arial" w:hAnsi="Arial" w:cs="Arial"/>
        </w:rPr>
        <w:t xml:space="preserve"> Marciano Rocha</w:t>
      </w:r>
      <w:r w:rsidR="0036368E" w:rsidRPr="008877D4">
        <w:rPr>
          <w:rFonts w:ascii="Arial" w:hAnsi="Arial" w:cs="Arial"/>
          <w:vertAlign w:val="superscript"/>
        </w:rPr>
        <w:footnoteReference w:id="1"/>
      </w:r>
    </w:p>
    <w:p w:rsidR="0036368E" w:rsidRPr="008877D4" w:rsidRDefault="00BC452E" w:rsidP="0036368E">
      <w:pPr>
        <w:spacing w:after="0" w:line="240" w:lineRule="auto"/>
        <w:jc w:val="right"/>
        <w:rPr>
          <w:rFonts w:ascii="Arial" w:hAnsi="Arial" w:cs="Arial"/>
        </w:rPr>
      </w:pPr>
      <w:r w:rsidRPr="008877D4">
        <w:rPr>
          <w:rFonts w:ascii="Arial" w:hAnsi="Arial" w:cs="Arial"/>
        </w:rPr>
        <w:t>João de Paula Martins Júnior</w:t>
      </w:r>
      <w:r w:rsidR="0036368E" w:rsidRPr="008877D4">
        <w:rPr>
          <w:rFonts w:ascii="Arial" w:hAnsi="Arial" w:cs="Arial"/>
          <w:vertAlign w:val="superscript"/>
        </w:rPr>
        <w:footnoteReference w:id="2"/>
      </w:r>
    </w:p>
    <w:p w:rsidR="000712E6" w:rsidRDefault="000712E6" w:rsidP="00703C6C">
      <w:pPr>
        <w:spacing w:after="0"/>
        <w:rPr>
          <w:rFonts w:ascii="Arial" w:hAnsi="Arial" w:cs="Arial"/>
          <w:b/>
          <w:sz w:val="24"/>
          <w:szCs w:val="24"/>
        </w:rPr>
      </w:pPr>
    </w:p>
    <w:p w:rsidR="00E85159" w:rsidRPr="00A3750A" w:rsidRDefault="00703C6C" w:rsidP="00C52AAC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A3750A">
        <w:rPr>
          <w:rFonts w:ascii="Arial" w:hAnsi="Arial" w:cs="Arial"/>
          <w:b/>
          <w:sz w:val="24"/>
          <w:szCs w:val="24"/>
        </w:rPr>
        <w:t>RESUMO</w:t>
      </w:r>
    </w:p>
    <w:p w:rsidR="00FD3BAC" w:rsidRPr="00A3750A" w:rsidRDefault="00FD3BAC" w:rsidP="00A3750A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A3750A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A implantodontia apresenta elevadas taxas de sucesso e previsibilidade nesta década, entretanto a disponibilidade óssea é um fator que pode limitar a técnica de instalação de implantes </w:t>
      </w:r>
      <w:proofErr w:type="spellStart"/>
      <w:r w:rsidRPr="00A3750A">
        <w:rPr>
          <w:rFonts w:ascii="Arial" w:hAnsi="Arial" w:cs="Arial"/>
          <w:color w:val="000000"/>
          <w:sz w:val="24"/>
          <w:szCs w:val="24"/>
          <w:shd w:val="clear" w:color="auto" w:fill="FFFFFF"/>
        </w:rPr>
        <w:t>osseointegráveis</w:t>
      </w:r>
      <w:proofErr w:type="spellEnd"/>
      <w:r w:rsidRPr="00A3750A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. Nas reabilitações do arco superior posterior, têm sido propostas técnicas de levantamento do seio maxilar, quando este se apresenta </w:t>
      </w:r>
      <w:proofErr w:type="spellStart"/>
      <w:r w:rsidRPr="00A3750A">
        <w:rPr>
          <w:rFonts w:ascii="Arial" w:hAnsi="Arial" w:cs="Arial"/>
          <w:color w:val="000000"/>
          <w:sz w:val="24"/>
          <w:szCs w:val="24"/>
          <w:shd w:val="clear" w:color="auto" w:fill="FFFFFF"/>
        </w:rPr>
        <w:t>pneumatizado</w:t>
      </w:r>
      <w:proofErr w:type="spellEnd"/>
      <w:r w:rsidRPr="00A3750A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para a instalação de implantes </w:t>
      </w:r>
      <w:proofErr w:type="spellStart"/>
      <w:r w:rsidRPr="00A3750A">
        <w:rPr>
          <w:rFonts w:ascii="Arial" w:hAnsi="Arial" w:cs="Arial"/>
          <w:color w:val="000000"/>
          <w:sz w:val="24"/>
          <w:szCs w:val="24"/>
          <w:shd w:val="clear" w:color="auto" w:fill="FFFFFF"/>
        </w:rPr>
        <w:t>osseointegrados</w:t>
      </w:r>
      <w:proofErr w:type="spellEnd"/>
      <w:r w:rsidRPr="00A3750A">
        <w:rPr>
          <w:rFonts w:ascii="Arial" w:hAnsi="Arial" w:cs="Arial"/>
          <w:color w:val="000000"/>
          <w:sz w:val="24"/>
          <w:szCs w:val="24"/>
          <w:shd w:val="clear" w:color="auto" w:fill="FFFFFF"/>
        </w:rPr>
        <w:t>.</w:t>
      </w:r>
      <w:r w:rsidR="00A3750A" w:rsidRPr="00A3750A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  <w:r w:rsidR="00A3750A" w:rsidRPr="00A3750A">
        <w:rPr>
          <w:rFonts w:ascii="Arial" w:hAnsi="Arial" w:cs="Arial"/>
          <w:sz w:val="24"/>
          <w:szCs w:val="24"/>
        </w:rPr>
        <w:t xml:space="preserve">A técnica cirúrgica de levantamento do seio maxilar é indicada nos casos de reabsorção óssea do processo alveolar da maxila na região posterior, que pode inviabilizar a instalação de implantes </w:t>
      </w:r>
      <w:proofErr w:type="spellStart"/>
      <w:r w:rsidR="00A3750A" w:rsidRPr="00A3750A">
        <w:rPr>
          <w:rFonts w:ascii="Arial" w:hAnsi="Arial" w:cs="Arial"/>
          <w:sz w:val="24"/>
          <w:szCs w:val="24"/>
        </w:rPr>
        <w:t>osseointegrados</w:t>
      </w:r>
      <w:proofErr w:type="spellEnd"/>
      <w:r w:rsidR="00A3750A" w:rsidRPr="00A3750A">
        <w:rPr>
          <w:rFonts w:ascii="Arial" w:hAnsi="Arial" w:cs="Arial"/>
          <w:sz w:val="24"/>
          <w:szCs w:val="24"/>
        </w:rPr>
        <w:t xml:space="preserve">. Vários materiais de enxertia óssea podem ser associados à técnica cirúrgica com resultados previsíveis e comprovação científica de longos </w:t>
      </w:r>
      <w:r w:rsidR="00A3750A" w:rsidRPr="00551F94">
        <w:rPr>
          <w:rFonts w:ascii="Arial" w:hAnsi="Arial" w:cs="Arial"/>
          <w:sz w:val="24"/>
          <w:szCs w:val="24"/>
        </w:rPr>
        <w:t xml:space="preserve">anos. </w:t>
      </w:r>
      <w:r w:rsidR="00551F94" w:rsidRPr="00551F94">
        <w:rPr>
          <w:rFonts w:ascii="Arial" w:hAnsi="Arial" w:cs="Arial"/>
          <w:sz w:val="24"/>
          <w:szCs w:val="24"/>
        </w:rPr>
        <w:t xml:space="preserve">Enxertos autógenos são aqueles removidos de uma área doadora do próprio paciente e são considerados o ‘padrão ouro’ em termos de potencial osteogênico. </w:t>
      </w:r>
      <w:r w:rsidR="00A3750A" w:rsidRPr="00551F94">
        <w:rPr>
          <w:rFonts w:ascii="Arial" w:hAnsi="Arial" w:cs="Arial"/>
          <w:sz w:val="24"/>
          <w:szCs w:val="24"/>
        </w:rPr>
        <w:t>A região posterior da maxila</w:t>
      </w:r>
      <w:r w:rsidR="00A3750A" w:rsidRPr="00A3750A">
        <w:rPr>
          <w:rFonts w:ascii="Arial" w:hAnsi="Arial" w:cs="Arial"/>
          <w:sz w:val="24"/>
          <w:szCs w:val="24"/>
        </w:rPr>
        <w:t xml:space="preserve"> é uma área da cavidade bucal que apresenta alto grau de dificuldade para instalação e manutenção de implantes, uma vez que após a perda dos dentes superiores posteriores, o processo alveolar sofre um processo de reabsorção gradativo, além disso, a possibilidade de </w:t>
      </w:r>
      <w:proofErr w:type="spellStart"/>
      <w:r w:rsidR="00A3750A" w:rsidRPr="00A3750A">
        <w:rPr>
          <w:rFonts w:ascii="Arial" w:hAnsi="Arial" w:cs="Arial"/>
          <w:sz w:val="24"/>
          <w:szCs w:val="24"/>
        </w:rPr>
        <w:t>pneumatização</w:t>
      </w:r>
      <w:proofErr w:type="spellEnd"/>
      <w:r w:rsidR="00A3750A" w:rsidRPr="00A3750A">
        <w:rPr>
          <w:rFonts w:ascii="Arial" w:hAnsi="Arial" w:cs="Arial"/>
          <w:sz w:val="24"/>
          <w:szCs w:val="24"/>
        </w:rPr>
        <w:t xml:space="preserve"> do seio maxilar poderá trazer mais dificuldades para a realização do procedimento. Sendo assim, nestes casos a técnica cirúrgica de levantamento do seio maxilar é indicada de modo a viabilizar a instalação de implantes </w:t>
      </w:r>
      <w:proofErr w:type="spellStart"/>
      <w:r w:rsidR="00A3750A" w:rsidRPr="00A3750A">
        <w:rPr>
          <w:rFonts w:ascii="Arial" w:hAnsi="Arial" w:cs="Arial"/>
          <w:sz w:val="24"/>
          <w:szCs w:val="24"/>
        </w:rPr>
        <w:t>osseointegrados</w:t>
      </w:r>
      <w:proofErr w:type="spellEnd"/>
      <w:r w:rsidR="00A3750A" w:rsidRPr="00A3750A">
        <w:rPr>
          <w:rFonts w:ascii="Arial" w:hAnsi="Arial" w:cs="Arial"/>
          <w:sz w:val="24"/>
          <w:szCs w:val="24"/>
        </w:rPr>
        <w:t>. Este trabalho irá apresentar um caso clínico de LSM com osso autógeno.</w:t>
      </w:r>
    </w:p>
    <w:p w:rsidR="00981B7A" w:rsidRPr="00B318B4" w:rsidRDefault="00981B7A" w:rsidP="00C52AAC">
      <w:pPr>
        <w:spacing w:after="0" w:line="240" w:lineRule="auto"/>
        <w:jc w:val="both"/>
        <w:rPr>
          <w:rFonts w:ascii="Arial" w:hAnsi="Arial" w:cs="Arial"/>
          <w:sz w:val="24"/>
          <w:szCs w:val="24"/>
          <w:lang w:val="en-US"/>
        </w:rPr>
      </w:pPr>
      <w:r w:rsidRPr="00C52AAC">
        <w:rPr>
          <w:rFonts w:ascii="Arial" w:hAnsi="Arial" w:cs="Arial"/>
          <w:b/>
          <w:sz w:val="24"/>
          <w:szCs w:val="24"/>
        </w:rPr>
        <w:t>Palavras-chave:</w:t>
      </w:r>
      <w:r w:rsidR="008126F4" w:rsidRPr="00C52AAC">
        <w:rPr>
          <w:rFonts w:ascii="Arial" w:hAnsi="Arial" w:cs="Arial"/>
          <w:b/>
          <w:sz w:val="24"/>
          <w:szCs w:val="24"/>
        </w:rPr>
        <w:t xml:space="preserve"> </w:t>
      </w:r>
      <w:r w:rsidR="00B318B4">
        <w:rPr>
          <w:rFonts w:ascii="Arial" w:hAnsi="Arial" w:cs="Arial"/>
          <w:sz w:val="24"/>
          <w:szCs w:val="24"/>
        </w:rPr>
        <w:t>Seio Maxilar. Enxerto autógeno.</w:t>
      </w:r>
      <w:r w:rsidR="00E95248">
        <w:rPr>
          <w:rFonts w:ascii="Arial" w:hAnsi="Arial" w:cs="Arial"/>
          <w:sz w:val="24"/>
          <w:szCs w:val="24"/>
        </w:rPr>
        <w:t xml:space="preserve"> Osso maxilar.</w:t>
      </w:r>
    </w:p>
    <w:p w:rsidR="00685A03" w:rsidRPr="00AD5111" w:rsidRDefault="00685A03" w:rsidP="00981B7A">
      <w:pPr>
        <w:spacing w:after="0"/>
        <w:rPr>
          <w:rFonts w:ascii="Arial" w:hAnsi="Arial" w:cs="Arial"/>
          <w:b/>
          <w:sz w:val="24"/>
          <w:szCs w:val="24"/>
          <w:lang w:val="en-US"/>
        </w:rPr>
      </w:pPr>
    </w:p>
    <w:p w:rsidR="00981B7A" w:rsidRPr="00EB1939" w:rsidRDefault="00981B7A" w:rsidP="00EB1939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EB1939">
        <w:rPr>
          <w:rFonts w:ascii="Arial" w:hAnsi="Arial" w:cs="Arial"/>
          <w:b/>
          <w:sz w:val="24"/>
          <w:szCs w:val="24"/>
        </w:rPr>
        <w:t>ABSTRACT</w:t>
      </w:r>
    </w:p>
    <w:p w:rsidR="00A309D0" w:rsidRPr="00EB1939" w:rsidRDefault="00A309D0" w:rsidP="00EB1939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proofErr w:type="spellStart"/>
      <w:r w:rsidRPr="00EB1939">
        <w:rPr>
          <w:rFonts w:ascii="Arial" w:hAnsi="Arial" w:cs="Arial"/>
          <w:sz w:val="24"/>
          <w:szCs w:val="24"/>
        </w:rPr>
        <w:t>Implant</w:t>
      </w:r>
      <w:proofErr w:type="spellEnd"/>
      <w:r w:rsidRPr="00EB193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B1939">
        <w:rPr>
          <w:rFonts w:ascii="Arial" w:hAnsi="Arial" w:cs="Arial"/>
          <w:sz w:val="24"/>
          <w:szCs w:val="24"/>
        </w:rPr>
        <w:t>dentistry</w:t>
      </w:r>
      <w:proofErr w:type="spellEnd"/>
      <w:r w:rsidRPr="00EB193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B1939">
        <w:rPr>
          <w:rFonts w:ascii="Arial" w:hAnsi="Arial" w:cs="Arial"/>
          <w:sz w:val="24"/>
          <w:szCs w:val="24"/>
        </w:rPr>
        <w:t>has</w:t>
      </w:r>
      <w:proofErr w:type="spellEnd"/>
      <w:r w:rsidRPr="00EB1939">
        <w:rPr>
          <w:rFonts w:ascii="Arial" w:hAnsi="Arial" w:cs="Arial"/>
          <w:sz w:val="24"/>
          <w:szCs w:val="24"/>
        </w:rPr>
        <w:t xml:space="preserve"> high </w:t>
      </w:r>
      <w:proofErr w:type="spellStart"/>
      <w:r w:rsidRPr="00EB1939">
        <w:rPr>
          <w:rFonts w:ascii="Arial" w:hAnsi="Arial" w:cs="Arial"/>
          <w:sz w:val="24"/>
          <w:szCs w:val="24"/>
        </w:rPr>
        <w:t>success</w:t>
      </w:r>
      <w:proofErr w:type="spellEnd"/>
      <w:r w:rsidRPr="00EB193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B1939">
        <w:rPr>
          <w:rFonts w:ascii="Arial" w:hAnsi="Arial" w:cs="Arial"/>
          <w:sz w:val="24"/>
          <w:szCs w:val="24"/>
        </w:rPr>
        <w:t>and</w:t>
      </w:r>
      <w:proofErr w:type="spellEnd"/>
      <w:r w:rsidRPr="00EB193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B1939">
        <w:rPr>
          <w:rFonts w:ascii="Arial" w:hAnsi="Arial" w:cs="Arial"/>
          <w:sz w:val="24"/>
          <w:szCs w:val="24"/>
        </w:rPr>
        <w:t>predictability</w:t>
      </w:r>
      <w:proofErr w:type="spellEnd"/>
      <w:r w:rsidRPr="00EB1939">
        <w:rPr>
          <w:rFonts w:ascii="Arial" w:hAnsi="Arial" w:cs="Arial"/>
          <w:sz w:val="24"/>
          <w:szCs w:val="24"/>
        </w:rPr>
        <w:t xml:space="preserve"> rates in </w:t>
      </w:r>
      <w:proofErr w:type="spellStart"/>
      <w:r w:rsidRPr="00EB1939">
        <w:rPr>
          <w:rFonts w:ascii="Arial" w:hAnsi="Arial" w:cs="Arial"/>
          <w:sz w:val="24"/>
          <w:szCs w:val="24"/>
        </w:rPr>
        <w:t>this</w:t>
      </w:r>
      <w:proofErr w:type="spellEnd"/>
      <w:r w:rsidRPr="00EB193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B1939">
        <w:rPr>
          <w:rFonts w:ascii="Arial" w:hAnsi="Arial" w:cs="Arial"/>
          <w:sz w:val="24"/>
          <w:szCs w:val="24"/>
        </w:rPr>
        <w:t>decade</w:t>
      </w:r>
      <w:proofErr w:type="spellEnd"/>
      <w:r w:rsidRPr="00EB1939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EB1939">
        <w:rPr>
          <w:rFonts w:ascii="Arial" w:hAnsi="Arial" w:cs="Arial"/>
          <w:sz w:val="24"/>
          <w:szCs w:val="24"/>
        </w:rPr>
        <w:t>however</w:t>
      </w:r>
      <w:proofErr w:type="spellEnd"/>
      <w:r w:rsidRPr="00EB193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B1939">
        <w:rPr>
          <w:rFonts w:ascii="Arial" w:hAnsi="Arial" w:cs="Arial"/>
          <w:sz w:val="24"/>
          <w:szCs w:val="24"/>
        </w:rPr>
        <w:t>bone</w:t>
      </w:r>
      <w:proofErr w:type="spellEnd"/>
      <w:r w:rsidRPr="00EB193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B1939">
        <w:rPr>
          <w:rFonts w:ascii="Arial" w:hAnsi="Arial" w:cs="Arial"/>
          <w:sz w:val="24"/>
          <w:szCs w:val="24"/>
        </w:rPr>
        <w:t>availability</w:t>
      </w:r>
      <w:proofErr w:type="spellEnd"/>
      <w:r w:rsidRPr="00EB193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B1939">
        <w:rPr>
          <w:rFonts w:ascii="Arial" w:hAnsi="Arial" w:cs="Arial"/>
          <w:sz w:val="24"/>
          <w:szCs w:val="24"/>
        </w:rPr>
        <w:t>is</w:t>
      </w:r>
      <w:proofErr w:type="spellEnd"/>
      <w:r w:rsidRPr="00EB1939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EB1939">
        <w:rPr>
          <w:rFonts w:ascii="Arial" w:hAnsi="Arial" w:cs="Arial"/>
          <w:sz w:val="24"/>
          <w:szCs w:val="24"/>
        </w:rPr>
        <w:t>factor</w:t>
      </w:r>
      <w:proofErr w:type="spellEnd"/>
      <w:r w:rsidRPr="00EB193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B1939">
        <w:rPr>
          <w:rFonts w:ascii="Arial" w:hAnsi="Arial" w:cs="Arial"/>
          <w:sz w:val="24"/>
          <w:szCs w:val="24"/>
        </w:rPr>
        <w:t>that</w:t>
      </w:r>
      <w:proofErr w:type="spellEnd"/>
      <w:r w:rsidRPr="00EB193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B1939">
        <w:rPr>
          <w:rFonts w:ascii="Arial" w:hAnsi="Arial" w:cs="Arial"/>
          <w:sz w:val="24"/>
          <w:szCs w:val="24"/>
        </w:rPr>
        <w:t>may</w:t>
      </w:r>
      <w:proofErr w:type="spellEnd"/>
      <w:r w:rsidRPr="00EB193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B1939">
        <w:rPr>
          <w:rFonts w:ascii="Arial" w:hAnsi="Arial" w:cs="Arial"/>
          <w:sz w:val="24"/>
          <w:szCs w:val="24"/>
        </w:rPr>
        <w:t>limit</w:t>
      </w:r>
      <w:proofErr w:type="spellEnd"/>
      <w:r w:rsidRPr="00EB193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B1939">
        <w:rPr>
          <w:rFonts w:ascii="Arial" w:hAnsi="Arial" w:cs="Arial"/>
          <w:sz w:val="24"/>
          <w:szCs w:val="24"/>
        </w:rPr>
        <w:t>the</w:t>
      </w:r>
      <w:proofErr w:type="spellEnd"/>
      <w:r w:rsidRPr="00EB193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B1939">
        <w:rPr>
          <w:rFonts w:ascii="Arial" w:hAnsi="Arial" w:cs="Arial"/>
          <w:sz w:val="24"/>
          <w:szCs w:val="24"/>
        </w:rPr>
        <w:t>technique</w:t>
      </w:r>
      <w:proofErr w:type="spellEnd"/>
      <w:r w:rsidRPr="00EB193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B1939">
        <w:rPr>
          <w:rFonts w:ascii="Arial" w:hAnsi="Arial" w:cs="Arial"/>
          <w:sz w:val="24"/>
          <w:szCs w:val="24"/>
        </w:rPr>
        <w:t>of</w:t>
      </w:r>
      <w:proofErr w:type="spellEnd"/>
      <w:r w:rsidRPr="00EB193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B1939">
        <w:rPr>
          <w:rFonts w:ascii="Arial" w:hAnsi="Arial" w:cs="Arial"/>
          <w:sz w:val="24"/>
          <w:szCs w:val="24"/>
        </w:rPr>
        <w:t>osseointegrated</w:t>
      </w:r>
      <w:proofErr w:type="spellEnd"/>
      <w:r w:rsidRPr="00EB193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B1939">
        <w:rPr>
          <w:rFonts w:ascii="Arial" w:hAnsi="Arial" w:cs="Arial"/>
          <w:sz w:val="24"/>
          <w:szCs w:val="24"/>
        </w:rPr>
        <w:t>implant</w:t>
      </w:r>
      <w:proofErr w:type="spellEnd"/>
      <w:r w:rsidRPr="00EB193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B1939">
        <w:rPr>
          <w:rFonts w:ascii="Arial" w:hAnsi="Arial" w:cs="Arial"/>
          <w:sz w:val="24"/>
          <w:szCs w:val="24"/>
        </w:rPr>
        <w:t>placement</w:t>
      </w:r>
      <w:proofErr w:type="spellEnd"/>
      <w:r w:rsidRPr="00EB1939">
        <w:rPr>
          <w:rFonts w:ascii="Arial" w:hAnsi="Arial" w:cs="Arial"/>
          <w:sz w:val="24"/>
          <w:szCs w:val="24"/>
        </w:rPr>
        <w:t xml:space="preserve">. In </w:t>
      </w:r>
      <w:proofErr w:type="spellStart"/>
      <w:r w:rsidRPr="00EB1939">
        <w:rPr>
          <w:rFonts w:ascii="Arial" w:hAnsi="Arial" w:cs="Arial"/>
          <w:sz w:val="24"/>
          <w:szCs w:val="24"/>
        </w:rPr>
        <w:t>the</w:t>
      </w:r>
      <w:proofErr w:type="spellEnd"/>
      <w:r w:rsidRPr="00EB193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B1939">
        <w:rPr>
          <w:rFonts w:ascii="Arial" w:hAnsi="Arial" w:cs="Arial"/>
          <w:sz w:val="24"/>
          <w:szCs w:val="24"/>
        </w:rPr>
        <w:t>rehabilitation</w:t>
      </w:r>
      <w:proofErr w:type="spellEnd"/>
      <w:r w:rsidRPr="00EB193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B1939">
        <w:rPr>
          <w:rFonts w:ascii="Arial" w:hAnsi="Arial" w:cs="Arial"/>
          <w:sz w:val="24"/>
          <w:szCs w:val="24"/>
        </w:rPr>
        <w:t>of</w:t>
      </w:r>
      <w:proofErr w:type="spellEnd"/>
      <w:r w:rsidRPr="00EB193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B1939">
        <w:rPr>
          <w:rFonts w:ascii="Arial" w:hAnsi="Arial" w:cs="Arial"/>
          <w:sz w:val="24"/>
          <w:szCs w:val="24"/>
        </w:rPr>
        <w:t>the</w:t>
      </w:r>
      <w:proofErr w:type="spellEnd"/>
      <w:r w:rsidRPr="00EB1939">
        <w:rPr>
          <w:rFonts w:ascii="Arial" w:hAnsi="Arial" w:cs="Arial"/>
          <w:sz w:val="24"/>
          <w:szCs w:val="24"/>
        </w:rPr>
        <w:t xml:space="preserve"> posterior superior </w:t>
      </w:r>
      <w:proofErr w:type="spellStart"/>
      <w:r w:rsidRPr="00EB1939">
        <w:rPr>
          <w:rFonts w:ascii="Arial" w:hAnsi="Arial" w:cs="Arial"/>
          <w:sz w:val="24"/>
          <w:szCs w:val="24"/>
        </w:rPr>
        <w:t>arch</w:t>
      </w:r>
      <w:proofErr w:type="spellEnd"/>
      <w:r w:rsidRPr="00EB1939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EB1939">
        <w:rPr>
          <w:rFonts w:ascii="Arial" w:hAnsi="Arial" w:cs="Arial"/>
          <w:sz w:val="24"/>
          <w:szCs w:val="24"/>
        </w:rPr>
        <w:t>techniques</w:t>
      </w:r>
      <w:proofErr w:type="spellEnd"/>
      <w:r w:rsidRPr="00EB193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B1939">
        <w:rPr>
          <w:rFonts w:ascii="Arial" w:hAnsi="Arial" w:cs="Arial"/>
          <w:sz w:val="24"/>
          <w:szCs w:val="24"/>
        </w:rPr>
        <w:t>have</w:t>
      </w:r>
      <w:proofErr w:type="spellEnd"/>
      <w:r w:rsidRPr="00EB193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B1939">
        <w:rPr>
          <w:rFonts w:ascii="Arial" w:hAnsi="Arial" w:cs="Arial"/>
          <w:sz w:val="24"/>
          <w:szCs w:val="24"/>
        </w:rPr>
        <w:t>been</w:t>
      </w:r>
      <w:proofErr w:type="spellEnd"/>
      <w:r w:rsidRPr="00EB193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B1939">
        <w:rPr>
          <w:rFonts w:ascii="Arial" w:hAnsi="Arial" w:cs="Arial"/>
          <w:sz w:val="24"/>
          <w:szCs w:val="24"/>
        </w:rPr>
        <w:t>proposed</w:t>
      </w:r>
      <w:proofErr w:type="spellEnd"/>
      <w:r w:rsidRPr="00EB1939">
        <w:rPr>
          <w:rFonts w:ascii="Arial" w:hAnsi="Arial" w:cs="Arial"/>
          <w:sz w:val="24"/>
          <w:szCs w:val="24"/>
        </w:rPr>
        <w:t xml:space="preserve"> for lifting </w:t>
      </w:r>
      <w:proofErr w:type="spellStart"/>
      <w:r w:rsidRPr="00EB1939">
        <w:rPr>
          <w:rFonts w:ascii="Arial" w:hAnsi="Arial" w:cs="Arial"/>
          <w:sz w:val="24"/>
          <w:szCs w:val="24"/>
        </w:rPr>
        <w:t>the</w:t>
      </w:r>
      <w:proofErr w:type="spellEnd"/>
      <w:r w:rsidRPr="00EB193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B1939">
        <w:rPr>
          <w:rFonts w:ascii="Arial" w:hAnsi="Arial" w:cs="Arial"/>
          <w:sz w:val="24"/>
          <w:szCs w:val="24"/>
        </w:rPr>
        <w:t>maxillary</w:t>
      </w:r>
      <w:proofErr w:type="spellEnd"/>
      <w:r w:rsidRPr="00EB193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B1939">
        <w:rPr>
          <w:rFonts w:ascii="Arial" w:hAnsi="Arial" w:cs="Arial"/>
          <w:sz w:val="24"/>
          <w:szCs w:val="24"/>
        </w:rPr>
        <w:t>sinus</w:t>
      </w:r>
      <w:proofErr w:type="spellEnd"/>
      <w:r w:rsidRPr="00EB1939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EB1939">
        <w:rPr>
          <w:rFonts w:ascii="Arial" w:hAnsi="Arial" w:cs="Arial"/>
          <w:sz w:val="24"/>
          <w:szCs w:val="24"/>
        </w:rPr>
        <w:t>when</w:t>
      </w:r>
      <w:proofErr w:type="spellEnd"/>
      <w:r w:rsidRPr="00EB1939">
        <w:rPr>
          <w:rFonts w:ascii="Arial" w:hAnsi="Arial" w:cs="Arial"/>
          <w:sz w:val="24"/>
          <w:szCs w:val="24"/>
        </w:rPr>
        <w:t xml:space="preserve"> it </w:t>
      </w:r>
      <w:proofErr w:type="spellStart"/>
      <w:r w:rsidRPr="00EB1939">
        <w:rPr>
          <w:rFonts w:ascii="Arial" w:hAnsi="Arial" w:cs="Arial"/>
          <w:sz w:val="24"/>
          <w:szCs w:val="24"/>
        </w:rPr>
        <w:t>is</w:t>
      </w:r>
      <w:proofErr w:type="spellEnd"/>
      <w:r w:rsidRPr="00EB193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B1939">
        <w:rPr>
          <w:rFonts w:ascii="Arial" w:hAnsi="Arial" w:cs="Arial"/>
          <w:sz w:val="24"/>
          <w:szCs w:val="24"/>
        </w:rPr>
        <w:t>pneumatized</w:t>
      </w:r>
      <w:proofErr w:type="spellEnd"/>
      <w:r w:rsidRPr="00EB1939">
        <w:rPr>
          <w:rFonts w:ascii="Arial" w:hAnsi="Arial" w:cs="Arial"/>
          <w:sz w:val="24"/>
          <w:szCs w:val="24"/>
        </w:rPr>
        <w:t xml:space="preserve"> for </w:t>
      </w:r>
      <w:proofErr w:type="spellStart"/>
      <w:r w:rsidRPr="00EB1939">
        <w:rPr>
          <w:rFonts w:ascii="Arial" w:hAnsi="Arial" w:cs="Arial"/>
          <w:sz w:val="24"/>
          <w:szCs w:val="24"/>
        </w:rPr>
        <w:t>the</w:t>
      </w:r>
      <w:proofErr w:type="spellEnd"/>
      <w:r w:rsidRPr="00EB193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B1939">
        <w:rPr>
          <w:rFonts w:ascii="Arial" w:hAnsi="Arial" w:cs="Arial"/>
          <w:sz w:val="24"/>
          <w:szCs w:val="24"/>
        </w:rPr>
        <w:t>installation</w:t>
      </w:r>
      <w:proofErr w:type="spellEnd"/>
      <w:r w:rsidRPr="00EB193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B1939">
        <w:rPr>
          <w:rFonts w:ascii="Arial" w:hAnsi="Arial" w:cs="Arial"/>
          <w:sz w:val="24"/>
          <w:szCs w:val="24"/>
        </w:rPr>
        <w:t>of</w:t>
      </w:r>
      <w:proofErr w:type="spellEnd"/>
      <w:r w:rsidRPr="00EB193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B1939">
        <w:rPr>
          <w:rFonts w:ascii="Arial" w:hAnsi="Arial" w:cs="Arial"/>
          <w:sz w:val="24"/>
          <w:szCs w:val="24"/>
        </w:rPr>
        <w:t>osseointegrated</w:t>
      </w:r>
      <w:proofErr w:type="spellEnd"/>
      <w:r w:rsidRPr="00EB193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B1939">
        <w:rPr>
          <w:rFonts w:ascii="Arial" w:hAnsi="Arial" w:cs="Arial"/>
          <w:sz w:val="24"/>
          <w:szCs w:val="24"/>
        </w:rPr>
        <w:t>implants</w:t>
      </w:r>
      <w:proofErr w:type="spellEnd"/>
      <w:r w:rsidRPr="00EB1939">
        <w:rPr>
          <w:rFonts w:ascii="Arial" w:hAnsi="Arial" w:cs="Arial"/>
          <w:sz w:val="24"/>
          <w:szCs w:val="24"/>
        </w:rPr>
        <w:t xml:space="preserve">. The </w:t>
      </w:r>
      <w:proofErr w:type="spellStart"/>
      <w:r w:rsidRPr="00EB1939">
        <w:rPr>
          <w:rFonts w:ascii="Arial" w:hAnsi="Arial" w:cs="Arial"/>
          <w:sz w:val="24"/>
          <w:szCs w:val="24"/>
        </w:rPr>
        <w:t>surgical</w:t>
      </w:r>
      <w:proofErr w:type="spellEnd"/>
      <w:r w:rsidRPr="00EB193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B1939">
        <w:rPr>
          <w:rFonts w:ascii="Arial" w:hAnsi="Arial" w:cs="Arial"/>
          <w:sz w:val="24"/>
          <w:szCs w:val="24"/>
        </w:rPr>
        <w:t>technique</w:t>
      </w:r>
      <w:proofErr w:type="spellEnd"/>
      <w:r w:rsidRPr="00EB193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B1939">
        <w:rPr>
          <w:rFonts w:ascii="Arial" w:hAnsi="Arial" w:cs="Arial"/>
          <w:sz w:val="24"/>
          <w:szCs w:val="24"/>
        </w:rPr>
        <w:t>of</w:t>
      </w:r>
      <w:proofErr w:type="spellEnd"/>
      <w:r w:rsidRPr="00EB1939">
        <w:rPr>
          <w:rFonts w:ascii="Arial" w:hAnsi="Arial" w:cs="Arial"/>
          <w:sz w:val="24"/>
          <w:szCs w:val="24"/>
        </w:rPr>
        <w:t xml:space="preserve"> lifting </w:t>
      </w:r>
      <w:proofErr w:type="spellStart"/>
      <w:r w:rsidRPr="00EB1939">
        <w:rPr>
          <w:rFonts w:ascii="Arial" w:hAnsi="Arial" w:cs="Arial"/>
          <w:sz w:val="24"/>
          <w:szCs w:val="24"/>
        </w:rPr>
        <w:t>the</w:t>
      </w:r>
      <w:proofErr w:type="spellEnd"/>
      <w:r w:rsidRPr="00EB193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B1939">
        <w:rPr>
          <w:rFonts w:ascii="Arial" w:hAnsi="Arial" w:cs="Arial"/>
          <w:sz w:val="24"/>
          <w:szCs w:val="24"/>
        </w:rPr>
        <w:t>maxillary</w:t>
      </w:r>
      <w:proofErr w:type="spellEnd"/>
      <w:r w:rsidRPr="00EB193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B1939">
        <w:rPr>
          <w:rFonts w:ascii="Arial" w:hAnsi="Arial" w:cs="Arial"/>
          <w:sz w:val="24"/>
          <w:szCs w:val="24"/>
        </w:rPr>
        <w:t>sinus</w:t>
      </w:r>
      <w:proofErr w:type="spellEnd"/>
      <w:r w:rsidRPr="00EB193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B1939">
        <w:rPr>
          <w:rFonts w:ascii="Arial" w:hAnsi="Arial" w:cs="Arial"/>
          <w:sz w:val="24"/>
          <w:szCs w:val="24"/>
        </w:rPr>
        <w:t>is</w:t>
      </w:r>
      <w:proofErr w:type="spellEnd"/>
      <w:r w:rsidRPr="00EB193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B1939">
        <w:rPr>
          <w:rFonts w:ascii="Arial" w:hAnsi="Arial" w:cs="Arial"/>
          <w:sz w:val="24"/>
          <w:szCs w:val="24"/>
        </w:rPr>
        <w:t>indicated</w:t>
      </w:r>
      <w:proofErr w:type="spellEnd"/>
      <w:r w:rsidRPr="00EB1939">
        <w:rPr>
          <w:rFonts w:ascii="Arial" w:hAnsi="Arial" w:cs="Arial"/>
          <w:sz w:val="24"/>
          <w:szCs w:val="24"/>
        </w:rPr>
        <w:t xml:space="preserve"> in cases </w:t>
      </w:r>
      <w:proofErr w:type="spellStart"/>
      <w:r w:rsidRPr="00EB1939">
        <w:rPr>
          <w:rFonts w:ascii="Arial" w:hAnsi="Arial" w:cs="Arial"/>
          <w:sz w:val="24"/>
          <w:szCs w:val="24"/>
        </w:rPr>
        <w:t>of</w:t>
      </w:r>
      <w:proofErr w:type="spellEnd"/>
      <w:r w:rsidRPr="00EB193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B1939">
        <w:rPr>
          <w:rFonts w:ascii="Arial" w:hAnsi="Arial" w:cs="Arial"/>
          <w:sz w:val="24"/>
          <w:szCs w:val="24"/>
        </w:rPr>
        <w:t>bone</w:t>
      </w:r>
      <w:proofErr w:type="spellEnd"/>
      <w:r w:rsidRPr="00EB193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B1939">
        <w:rPr>
          <w:rFonts w:ascii="Arial" w:hAnsi="Arial" w:cs="Arial"/>
          <w:sz w:val="24"/>
          <w:szCs w:val="24"/>
        </w:rPr>
        <w:t>resorption</w:t>
      </w:r>
      <w:proofErr w:type="spellEnd"/>
      <w:r w:rsidRPr="00EB193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B1939">
        <w:rPr>
          <w:rFonts w:ascii="Arial" w:hAnsi="Arial" w:cs="Arial"/>
          <w:sz w:val="24"/>
          <w:szCs w:val="24"/>
        </w:rPr>
        <w:t>of</w:t>
      </w:r>
      <w:proofErr w:type="spellEnd"/>
      <w:r w:rsidRPr="00EB193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B1939">
        <w:rPr>
          <w:rFonts w:ascii="Arial" w:hAnsi="Arial" w:cs="Arial"/>
          <w:sz w:val="24"/>
          <w:szCs w:val="24"/>
        </w:rPr>
        <w:t>the</w:t>
      </w:r>
      <w:proofErr w:type="spellEnd"/>
      <w:r w:rsidRPr="00EB1939">
        <w:rPr>
          <w:rFonts w:ascii="Arial" w:hAnsi="Arial" w:cs="Arial"/>
          <w:sz w:val="24"/>
          <w:szCs w:val="24"/>
        </w:rPr>
        <w:t xml:space="preserve"> alveolar </w:t>
      </w:r>
      <w:proofErr w:type="spellStart"/>
      <w:r w:rsidRPr="00EB1939">
        <w:rPr>
          <w:rFonts w:ascii="Arial" w:hAnsi="Arial" w:cs="Arial"/>
          <w:sz w:val="24"/>
          <w:szCs w:val="24"/>
        </w:rPr>
        <w:t>process</w:t>
      </w:r>
      <w:proofErr w:type="spellEnd"/>
      <w:r w:rsidRPr="00EB193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B1939">
        <w:rPr>
          <w:rFonts w:ascii="Arial" w:hAnsi="Arial" w:cs="Arial"/>
          <w:sz w:val="24"/>
          <w:szCs w:val="24"/>
        </w:rPr>
        <w:t>of</w:t>
      </w:r>
      <w:proofErr w:type="spellEnd"/>
      <w:r w:rsidRPr="00EB193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B1939">
        <w:rPr>
          <w:rFonts w:ascii="Arial" w:hAnsi="Arial" w:cs="Arial"/>
          <w:sz w:val="24"/>
          <w:szCs w:val="24"/>
        </w:rPr>
        <w:t>the</w:t>
      </w:r>
      <w:proofErr w:type="spellEnd"/>
      <w:r w:rsidRPr="00EB193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B1939">
        <w:rPr>
          <w:rFonts w:ascii="Arial" w:hAnsi="Arial" w:cs="Arial"/>
          <w:sz w:val="24"/>
          <w:szCs w:val="24"/>
        </w:rPr>
        <w:t>maxilla</w:t>
      </w:r>
      <w:proofErr w:type="spellEnd"/>
      <w:r w:rsidRPr="00EB1939">
        <w:rPr>
          <w:rFonts w:ascii="Arial" w:hAnsi="Arial" w:cs="Arial"/>
          <w:sz w:val="24"/>
          <w:szCs w:val="24"/>
        </w:rPr>
        <w:t xml:space="preserve"> in </w:t>
      </w:r>
      <w:proofErr w:type="spellStart"/>
      <w:r w:rsidRPr="00EB1939">
        <w:rPr>
          <w:rFonts w:ascii="Arial" w:hAnsi="Arial" w:cs="Arial"/>
          <w:sz w:val="24"/>
          <w:szCs w:val="24"/>
        </w:rPr>
        <w:t>the</w:t>
      </w:r>
      <w:proofErr w:type="spellEnd"/>
      <w:r w:rsidRPr="00EB1939">
        <w:rPr>
          <w:rFonts w:ascii="Arial" w:hAnsi="Arial" w:cs="Arial"/>
          <w:sz w:val="24"/>
          <w:szCs w:val="24"/>
        </w:rPr>
        <w:t xml:space="preserve"> posterior </w:t>
      </w:r>
      <w:proofErr w:type="spellStart"/>
      <w:r w:rsidRPr="00EB1939">
        <w:rPr>
          <w:rFonts w:ascii="Arial" w:hAnsi="Arial" w:cs="Arial"/>
          <w:sz w:val="24"/>
          <w:szCs w:val="24"/>
        </w:rPr>
        <w:t>region</w:t>
      </w:r>
      <w:proofErr w:type="spellEnd"/>
      <w:r w:rsidRPr="00EB1939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EB1939">
        <w:rPr>
          <w:rFonts w:ascii="Arial" w:hAnsi="Arial" w:cs="Arial"/>
          <w:sz w:val="24"/>
          <w:szCs w:val="24"/>
        </w:rPr>
        <w:t>which</w:t>
      </w:r>
      <w:proofErr w:type="spellEnd"/>
      <w:r w:rsidRPr="00EB193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B1939">
        <w:rPr>
          <w:rFonts w:ascii="Arial" w:hAnsi="Arial" w:cs="Arial"/>
          <w:sz w:val="24"/>
          <w:szCs w:val="24"/>
        </w:rPr>
        <w:t>may</w:t>
      </w:r>
      <w:proofErr w:type="spellEnd"/>
      <w:r w:rsidRPr="00EB193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B1939">
        <w:rPr>
          <w:rFonts w:ascii="Arial" w:hAnsi="Arial" w:cs="Arial"/>
          <w:sz w:val="24"/>
          <w:szCs w:val="24"/>
        </w:rPr>
        <w:t>prevent</w:t>
      </w:r>
      <w:proofErr w:type="spellEnd"/>
      <w:r w:rsidRPr="00EB193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B1939">
        <w:rPr>
          <w:rFonts w:ascii="Arial" w:hAnsi="Arial" w:cs="Arial"/>
          <w:sz w:val="24"/>
          <w:szCs w:val="24"/>
        </w:rPr>
        <w:t>the</w:t>
      </w:r>
      <w:proofErr w:type="spellEnd"/>
      <w:r w:rsidRPr="00EB193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B1939">
        <w:rPr>
          <w:rFonts w:ascii="Arial" w:hAnsi="Arial" w:cs="Arial"/>
          <w:sz w:val="24"/>
          <w:szCs w:val="24"/>
        </w:rPr>
        <w:t>installation</w:t>
      </w:r>
      <w:proofErr w:type="spellEnd"/>
      <w:r w:rsidRPr="00EB193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B1939">
        <w:rPr>
          <w:rFonts w:ascii="Arial" w:hAnsi="Arial" w:cs="Arial"/>
          <w:sz w:val="24"/>
          <w:szCs w:val="24"/>
        </w:rPr>
        <w:t>of</w:t>
      </w:r>
      <w:proofErr w:type="spellEnd"/>
      <w:r w:rsidRPr="00EB193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B1939">
        <w:rPr>
          <w:rFonts w:ascii="Arial" w:hAnsi="Arial" w:cs="Arial"/>
          <w:sz w:val="24"/>
          <w:szCs w:val="24"/>
        </w:rPr>
        <w:t>osseointegrated</w:t>
      </w:r>
      <w:proofErr w:type="spellEnd"/>
      <w:r w:rsidRPr="00EB193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B1939">
        <w:rPr>
          <w:rFonts w:ascii="Arial" w:hAnsi="Arial" w:cs="Arial"/>
          <w:sz w:val="24"/>
          <w:szCs w:val="24"/>
        </w:rPr>
        <w:t>implants</w:t>
      </w:r>
      <w:proofErr w:type="spellEnd"/>
      <w:r w:rsidRPr="00EB1939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EB1939">
        <w:rPr>
          <w:rFonts w:ascii="Arial" w:hAnsi="Arial" w:cs="Arial"/>
          <w:sz w:val="24"/>
          <w:szCs w:val="24"/>
        </w:rPr>
        <w:t>Various</w:t>
      </w:r>
      <w:proofErr w:type="spellEnd"/>
      <w:r w:rsidRPr="00EB193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B1939">
        <w:rPr>
          <w:rFonts w:ascii="Arial" w:hAnsi="Arial" w:cs="Arial"/>
          <w:sz w:val="24"/>
          <w:szCs w:val="24"/>
        </w:rPr>
        <w:t>bone</w:t>
      </w:r>
      <w:proofErr w:type="spellEnd"/>
      <w:r w:rsidRPr="00EB193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B1939">
        <w:rPr>
          <w:rFonts w:ascii="Arial" w:hAnsi="Arial" w:cs="Arial"/>
          <w:sz w:val="24"/>
          <w:szCs w:val="24"/>
        </w:rPr>
        <w:t>grafting</w:t>
      </w:r>
      <w:proofErr w:type="spellEnd"/>
      <w:r w:rsidRPr="00EB193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B1939">
        <w:rPr>
          <w:rFonts w:ascii="Arial" w:hAnsi="Arial" w:cs="Arial"/>
          <w:sz w:val="24"/>
          <w:szCs w:val="24"/>
        </w:rPr>
        <w:t>materials</w:t>
      </w:r>
      <w:proofErr w:type="spellEnd"/>
      <w:r w:rsidRPr="00EB193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B1939">
        <w:rPr>
          <w:rFonts w:ascii="Arial" w:hAnsi="Arial" w:cs="Arial"/>
          <w:sz w:val="24"/>
          <w:szCs w:val="24"/>
        </w:rPr>
        <w:t>can</w:t>
      </w:r>
      <w:proofErr w:type="spellEnd"/>
      <w:r w:rsidRPr="00EB193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B1939">
        <w:rPr>
          <w:rFonts w:ascii="Arial" w:hAnsi="Arial" w:cs="Arial"/>
          <w:sz w:val="24"/>
          <w:szCs w:val="24"/>
        </w:rPr>
        <w:t>be</w:t>
      </w:r>
      <w:proofErr w:type="spellEnd"/>
      <w:r w:rsidRPr="00EB193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B1939">
        <w:rPr>
          <w:rFonts w:ascii="Arial" w:hAnsi="Arial" w:cs="Arial"/>
          <w:sz w:val="24"/>
          <w:szCs w:val="24"/>
        </w:rPr>
        <w:t>associated</w:t>
      </w:r>
      <w:proofErr w:type="spellEnd"/>
      <w:r w:rsidRPr="00EB193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B1939">
        <w:rPr>
          <w:rFonts w:ascii="Arial" w:hAnsi="Arial" w:cs="Arial"/>
          <w:sz w:val="24"/>
          <w:szCs w:val="24"/>
        </w:rPr>
        <w:t>with</w:t>
      </w:r>
      <w:proofErr w:type="spellEnd"/>
      <w:r w:rsidRPr="00EB193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B1939">
        <w:rPr>
          <w:rFonts w:ascii="Arial" w:hAnsi="Arial" w:cs="Arial"/>
          <w:sz w:val="24"/>
          <w:szCs w:val="24"/>
        </w:rPr>
        <w:t>the</w:t>
      </w:r>
      <w:proofErr w:type="spellEnd"/>
      <w:r w:rsidRPr="00EB193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B1939">
        <w:rPr>
          <w:rFonts w:ascii="Arial" w:hAnsi="Arial" w:cs="Arial"/>
          <w:sz w:val="24"/>
          <w:szCs w:val="24"/>
        </w:rPr>
        <w:t>surgical</w:t>
      </w:r>
      <w:proofErr w:type="spellEnd"/>
      <w:r w:rsidRPr="00EB193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B1939">
        <w:rPr>
          <w:rFonts w:ascii="Arial" w:hAnsi="Arial" w:cs="Arial"/>
          <w:sz w:val="24"/>
          <w:szCs w:val="24"/>
        </w:rPr>
        <w:t>technique</w:t>
      </w:r>
      <w:proofErr w:type="spellEnd"/>
      <w:r w:rsidRPr="00EB193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B1939">
        <w:rPr>
          <w:rFonts w:ascii="Arial" w:hAnsi="Arial" w:cs="Arial"/>
          <w:sz w:val="24"/>
          <w:szCs w:val="24"/>
        </w:rPr>
        <w:t>with</w:t>
      </w:r>
      <w:proofErr w:type="spellEnd"/>
      <w:r w:rsidRPr="00EB193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B1939">
        <w:rPr>
          <w:rFonts w:ascii="Arial" w:hAnsi="Arial" w:cs="Arial"/>
          <w:sz w:val="24"/>
          <w:szCs w:val="24"/>
        </w:rPr>
        <w:t>predictable</w:t>
      </w:r>
      <w:proofErr w:type="spellEnd"/>
      <w:r w:rsidRPr="00EB193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B1939">
        <w:rPr>
          <w:rFonts w:ascii="Arial" w:hAnsi="Arial" w:cs="Arial"/>
          <w:sz w:val="24"/>
          <w:szCs w:val="24"/>
        </w:rPr>
        <w:t>results</w:t>
      </w:r>
      <w:proofErr w:type="spellEnd"/>
      <w:r w:rsidRPr="00EB193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B1939">
        <w:rPr>
          <w:rFonts w:ascii="Arial" w:hAnsi="Arial" w:cs="Arial"/>
          <w:sz w:val="24"/>
          <w:szCs w:val="24"/>
        </w:rPr>
        <w:t>and</w:t>
      </w:r>
      <w:proofErr w:type="spellEnd"/>
      <w:r w:rsidRPr="00EB193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B1939">
        <w:rPr>
          <w:rFonts w:ascii="Arial" w:hAnsi="Arial" w:cs="Arial"/>
          <w:sz w:val="24"/>
          <w:szCs w:val="24"/>
        </w:rPr>
        <w:t>long-term</w:t>
      </w:r>
      <w:proofErr w:type="spellEnd"/>
      <w:r w:rsidRPr="00EB193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B1939">
        <w:rPr>
          <w:rFonts w:ascii="Arial" w:hAnsi="Arial" w:cs="Arial"/>
          <w:sz w:val="24"/>
          <w:szCs w:val="24"/>
        </w:rPr>
        <w:t>scientific</w:t>
      </w:r>
      <w:proofErr w:type="spellEnd"/>
      <w:r w:rsidRPr="00EB193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B1939">
        <w:rPr>
          <w:rFonts w:ascii="Arial" w:hAnsi="Arial" w:cs="Arial"/>
          <w:sz w:val="24"/>
          <w:szCs w:val="24"/>
        </w:rPr>
        <w:t>evidence</w:t>
      </w:r>
      <w:proofErr w:type="spellEnd"/>
      <w:r w:rsidRPr="00EB1939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EB1939">
        <w:rPr>
          <w:rFonts w:ascii="Arial" w:hAnsi="Arial" w:cs="Arial"/>
          <w:sz w:val="24"/>
          <w:szCs w:val="24"/>
        </w:rPr>
        <w:t>Autogenous</w:t>
      </w:r>
      <w:proofErr w:type="spellEnd"/>
      <w:r w:rsidRPr="00EB193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B1939">
        <w:rPr>
          <w:rFonts w:ascii="Arial" w:hAnsi="Arial" w:cs="Arial"/>
          <w:sz w:val="24"/>
          <w:szCs w:val="24"/>
        </w:rPr>
        <w:t>grafts</w:t>
      </w:r>
      <w:proofErr w:type="spellEnd"/>
      <w:r w:rsidRPr="00EB1939">
        <w:rPr>
          <w:rFonts w:ascii="Arial" w:hAnsi="Arial" w:cs="Arial"/>
          <w:sz w:val="24"/>
          <w:szCs w:val="24"/>
        </w:rPr>
        <w:t xml:space="preserve"> are </w:t>
      </w:r>
      <w:proofErr w:type="spellStart"/>
      <w:r w:rsidRPr="00EB1939">
        <w:rPr>
          <w:rFonts w:ascii="Arial" w:hAnsi="Arial" w:cs="Arial"/>
          <w:sz w:val="24"/>
          <w:szCs w:val="24"/>
        </w:rPr>
        <w:t>those</w:t>
      </w:r>
      <w:proofErr w:type="spellEnd"/>
      <w:r w:rsidRPr="00EB193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B1939">
        <w:rPr>
          <w:rFonts w:ascii="Arial" w:hAnsi="Arial" w:cs="Arial"/>
          <w:sz w:val="24"/>
          <w:szCs w:val="24"/>
        </w:rPr>
        <w:t>removed</w:t>
      </w:r>
      <w:proofErr w:type="spellEnd"/>
      <w:r w:rsidRPr="00EB193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B1939">
        <w:rPr>
          <w:rFonts w:ascii="Arial" w:hAnsi="Arial" w:cs="Arial"/>
          <w:sz w:val="24"/>
          <w:szCs w:val="24"/>
        </w:rPr>
        <w:t>from</w:t>
      </w:r>
      <w:proofErr w:type="spellEnd"/>
      <w:r w:rsidRPr="00EB1939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EB1939">
        <w:rPr>
          <w:rFonts w:ascii="Arial" w:hAnsi="Arial" w:cs="Arial"/>
          <w:sz w:val="24"/>
          <w:szCs w:val="24"/>
        </w:rPr>
        <w:t>patient's</w:t>
      </w:r>
      <w:proofErr w:type="spellEnd"/>
      <w:r w:rsidRPr="00EB193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B1939">
        <w:rPr>
          <w:rFonts w:ascii="Arial" w:hAnsi="Arial" w:cs="Arial"/>
          <w:sz w:val="24"/>
          <w:szCs w:val="24"/>
        </w:rPr>
        <w:t>own</w:t>
      </w:r>
      <w:proofErr w:type="spellEnd"/>
      <w:r w:rsidRPr="00EB193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B1939">
        <w:rPr>
          <w:rFonts w:ascii="Arial" w:hAnsi="Arial" w:cs="Arial"/>
          <w:sz w:val="24"/>
          <w:szCs w:val="24"/>
        </w:rPr>
        <w:t>donor</w:t>
      </w:r>
      <w:proofErr w:type="spellEnd"/>
      <w:r w:rsidRPr="00EB193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B1939">
        <w:rPr>
          <w:rFonts w:ascii="Arial" w:hAnsi="Arial" w:cs="Arial"/>
          <w:sz w:val="24"/>
          <w:szCs w:val="24"/>
        </w:rPr>
        <w:t>area</w:t>
      </w:r>
      <w:proofErr w:type="spellEnd"/>
      <w:r w:rsidRPr="00EB193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B1939">
        <w:rPr>
          <w:rFonts w:ascii="Arial" w:hAnsi="Arial" w:cs="Arial"/>
          <w:sz w:val="24"/>
          <w:szCs w:val="24"/>
        </w:rPr>
        <w:t>and</w:t>
      </w:r>
      <w:proofErr w:type="spellEnd"/>
      <w:r w:rsidRPr="00EB1939">
        <w:rPr>
          <w:rFonts w:ascii="Arial" w:hAnsi="Arial" w:cs="Arial"/>
          <w:sz w:val="24"/>
          <w:szCs w:val="24"/>
        </w:rPr>
        <w:t xml:space="preserve"> are </w:t>
      </w:r>
      <w:proofErr w:type="spellStart"/>
      <w:r w:rsidRPr="00EB1939">
        <w:rPr>
          <w:rFonts w:ascii="Arial" w:hAnsi="Arial" w:cs="Arial"/>
          <w:sz w:val="24"/>
          <w:szCs w:val="24"/>
        </w:rPr>
        <w:t>considered</w:t>
      </w:r>
      <w:proofErr w:type="spellEnd"/>
      <w:r w:rsidRPr="00EB193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B1939">
        <w:rPr>
          <w:rFonts w:ascii="Arial" w:hAnsi="Arial" w:cs="Arial"/>
          <w:sz w:val="24"/>
          <w:szCs w:val="24"/>
        </w:rPr>
        <w:t>the</w:t>
      </w:r>
      <w:proofErr w:type="spellEnd"/>
      <w:r w:rsidRPr="00EB1939">
        <w:rPr>
          <w:rFonts w:ascii="Arial" w:hAnsi="Arial" w:cs="Arial"/>
          <w:sz w:val="24"/>
          <w:szCs w:val="24"/>
        </w:rPr>
        <w:t xml:space="preserve"> '</w:t>
      </w:r>
      <w:proofErr w:type="spellStart"/>
      <w:r w:rsidRPr="00EB1939">
        <w:rPr>
          <w:rFonts w:ascii="Arial" w:hAnsi="Arial" w:cs="Arial"/>
          <w:sz w:val="24"/>
          <w:szCs w:val="24"/>
        </w:rPr>
        <w:t>gold</w:t>
      </w:r>
      <w:proofErr w:type="spellEnd"/>
      <w:r w:rsidRPr="00EB1939">
        <w:rPr>
          <w:rFonts w:ascii="Arial" w:hAnsi="Arial" w:cs="Arial"/>
          <w:sz w:val="24"/>
          <w:szCs w:val="24"/>
        </w:rPr>
        <w:t xml:space="preserve"> standard' in </w:t>
      </w:r>
      <w:proofErr w:type="spellStart"/>
      <w:r w:rsidRPr="00EB1939">
        <w:rPr>
          <w:rFonts w:ascii="Arial" w:hAnsi="Arial" w:cs="Arial"/>
          <w:sz w:val="24"/>
          <w:szCs w:val="24"/>
        </w:rPr>
        <w:t>terms</w:t>
      </w:r>
      <w:proofErr w:type="spellEnd"/>
      <w:r w:rsidRPr="00EB193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B1939">
        <w:rPr>
          <w:rFonts w:ascii="Arial" w:hAnsi="Arial" w:cs="Arial"/>
          <w:sz w:val="24"/>
          <w:szCs w:val="24"/>
        </w:rPr>
        <w:t>of</w:t>
      </w:r>
      <w:proofErr w:type="spellEnd"/>
      <w:r w:rsidRPr="00EB193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B1939">
        <w:rPr>
          <w:rFonts w:ascii="Arial" w:hAnsi="Arial" w:cs="Arial"/>
          <w:sz w:val="24"/>
          <w:szCs w:val="24"/>
        </w:rPr>
        <w:t>osteogenic</w:t>
      </w:r>
      <w:proofErr w:type="spellEnd"/>
      <w:r w:rsidRPr="00EB193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B1939">
        <w:rPr>
          <w:rFonts w:ascii="Arial" w:hAnsi="Arial" w:cs="Arial"/>
          <w:sz w:val="24"/>
          <w:szCs w:val="24"/>
        </w:rPr>
        <w:t>potential</w:t>
      </w:r>
      <w:proofErr w:type="spellEnd"/>
      <w:r w:rsidRPr="00EB1939">
        <w:rPr>
          <w:rFonts w:ascii="Arial" w:hAnsi="Arial" w:cs="Arial"/>
          <w:sz w:val="24"/>
          <w:szCs w:val="24"/>
        </w:rPr>
        <w:t xml:space="preserve">. The posterior </w:t>
      </w:r>
      <w:proofErr w:type="spellStart"/>
      <w:r w:rsidRPr="00EB1939">
        <w:rPr>
          <w:rFonts w:ascii="Arial" w:hAnsi="Arial" w:cs="Arial"/>
          <w:sz w:val="24"/>
          <w:szCs w:val="24"/>
        </w:rPr>
        <w:t>region</w:t>
      </w:r>
      <w:proofErr w:type="spellEnd"/>
      <w:r w:rsidRPr="00EB193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B1939">
        <w:rPr>
          <w:rFonts w:ascii="Arial" w:hAnsi="Arial" w:cs="Arial"/>
          <w:sz w:val="24"/>
          <w:szCs w:val="24"/>
        </w:rPr>
        <w:t>of</w:t>
      </w:r>
      <w:proofErr w:type="spellEnd"/>
      <w:r w:rsidRPr="00EB193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B1939">
        <w:rPr>
          <w:rFonts w:ascii="Arial" w:hAnsi="Arial" w:cs="Arial"/>
          <w:sz w:val="24"/>
          <w:szCs w:val="24"/>
        </w:rPr>
        <w:t>the</w:t>
      </w:r>
      <w:proofErr w:type="spellEnd"/>
      <w:r w:rsidRPr="00EB193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B1939">
        <w:rPr>
          <w:rFonts w:ascii="Arial" w:hAnsi="Arial" w:cs="Arial"/>
          <w:sz w:val="24"/>
          <w:szCs w:val="24"/>
        </w:rPr>
        <w:t>maxilla</w:t>
      </w:r>
      <w:proofErr w:type="spellEnd"/>
      <w:r w:rsidRPr="00EB193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B1939">
        <w:rPr>
          <w:rFonts w:ascii="Arial" w:hAnsi="Arial" w:cs="Arial"/>
          <w:sz w:val="24"/>
          <w:szCs w:val="24"/>
        </w:rPr>
        <w:t>is</w:t>
      </w:r>
      <w:proofErr w:type="spellEnd"/>
      <w:r w:rsidRPr="00EB193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B1939">
        <w:rPr>
          <w:rFonts w:ascii="Arial" w:hAnsi="Arial" w:cs="Arial"/>
          <w:sz w:val="24"/>
          <w:szCs w:val="24"/>
        </w:rPr>
        <w:t>an</w:t>
      </w:r>
      <w:proofErr w:type="spellEnd"/>
      <w:r w:rsidRPr="00EB193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B1939">
        <w:rPr>
          <w:rFonts w:ascii="Arial" w:hAnsi="Arial" w:cs="Arial"/>
          <w:sz w:val="24"/>
          <w:szCs w:val="24"/>
        </w:rPr>
        <w:t>area</w:t>
      </w:r>
      <w:proofErr w:type="spellEnd"/>
      <w:r w:rsidRPr="00EB193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B1939">
        <w:rPr>
          <w:rFonts w:ascii="Arial" w:hAnsi="Arial" w:cs="Arial"/>
          <w:sz w:val="24"/>
          <w:szCs w:val="24"/>
        </w:rPr>
        <w:t>of</w:t>
      </w:r>
      <w:proofErr w:type="spellEnd"/>
      <w:r w:rsidRPr="00EB1939">
        <w:rPr>
          <w:rFonts w:ascii="Arial" w:hAnsi="Arial" w:cs="Arial"/>
          <w:sz w:val="24"/>
          <w:szCs w:val="24"/>
        </w:rPr>
        <w:t xml:space="preserve"> ​​</w:t>
      </w:r>
      <w:proofErr w:type="spellStart"/>
      <w:r w:rsidRPr="00EB1939">
        <w:rPr>
          <w:rFonts w:ascii="Arial" w:hAnsi="Arial" w:cs="Arial"/>
          <w:sz w:val="24"/>
          <w:szCs w:val="24"/>
        </w:rPr>
        <w:t>the</w:t>
      </w:r>
      <w:proofErr w:type="spellEnd"/>
      <w:r w:rsidRPr="00EB1939">
        <w:rPr>
          <w:rFonts w:ascii="Arial" w:hAnsi="Arial" w:cs="Arial"/>
          <w:sz w:val="24"/>
          <w:szCs w:val="24"/>
        </w:rPr>
        <w:t xml:space="preserve"> oral </w:t>
      </w:r>
      <w:proofErr w:type="spellStart"/>
      <w:r w:rsidRPr="00EB1939">
        <w:rPr>
          <w:rFonts w:ascii="Arial" w:hAnsi="Arial" w:cs="Arial"/>
          <w:sz w:val="24"/>
          <w:szCs w:val="24"/>
        </w:rPr>
        <w:t>cavity</w:t>
      </w:r>
      <w:proofErr w:type="spellEnd"/>
      <w:r w:rsidRPr="00EB193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B1939">
        <w:rPr>
          <w:rFonts w:ascii="Arial" w:hAnsi="Arial" w:cs="Arial"/>
          <w:sz w:val="24"/>
          <w:szCs w:val="24"/>
        </w:rPr>
        <w:t>that</w:t>
      </w:r>
      <w:proofErr w:type="spellEnd"/>
      <w:r w:rsidRPr="00EB193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B1939">
        <w:rPr>
          <w:rFonts w:ascii="Arial" w:hAnsi="Arial" w:cs="Arial"/>
          <w:sz w:val="24"/>
          <w:szCs w:val="24"/>
        </w:rPr>
        <w:t>presents</w:t>
      </w:r>
      <w:proofErr w:type="spellEnd"/>
      <w:r w:rsidRPr="00EB1939">
        <w:rPr>
          <w:rFonts w:ascii="Arial" w:hAnsi="Arial" w:cs="Arial"/>
          <w:sz w:val="24"/>
          <w:szCs w:val="24"/>
        </w:rPr>
        <w:t xml:space="preserve"> a high </w:t>
      </w:r>
      <w:proofErr w:type="spellStart"/>
      <w:r w:rsidRPr="00EB1939">
        <w:rPr>
          <w:rFonts w:ascii="Arial" w:hAnsi="Arial" w:cs="Arial"/>
          <w:sz w:val="24"/>
          <w:szCs w:val="24"/>
        </w:rPr>
        <w:t>degree</w:t>
      </w:r>
      <w:proofErr w:type="spellEnd"/>
      <w:r w:rsidRPr="00EB193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B1939">
        <w:rPr>
          <w:rFonts w:ascii="Arial" w:hAnsi="Arial" w:cs="Arial"/>
          <w:sz w:val="24"/>
          <w:szCs w:val="24"/>
        </w:rPr>
        <w:t>of</w:t>
      </w:r>
      <w:proofErr w:type="spellEnd"/>
      <w:r w:rsidRPr="00EB193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B1939">
        <w:rPr>
          <w:rFonts w:ascii="Arial" w:hAnsi="Arial" w:cs="Arial"/>
          <w:sz w:val="24"/>
          <w:szCs w:val="24"/>
        </w:rPr>
        <w:t>difficulty</w:t>
      </w:r>
      <w:proofErr w:type="spellEnd"/>
      <w:r w:rsidRPr="00EB1939">
        <w:rPr>
          <w:rFonts w:ascii="Arial" w:hAnsi="Arial" w:cs="Arial"/>
          <w:sz w:val="24"/>
          <w:szCs w:val="24"/>
        </w:rPr>
        <w:t xml:space="preserve"> for </w:t>
      </w:r>
      <w:proofErr w:type="spellStart"/>
      <w:r w:rsidRPr="00EB1939">
        <w:rPr>
          <w:rFonts w:ascii="Arial" w:hAnsi="Arial" w:cs="Arial"/>
          <w:sz w:val="24"/>
          <w:szCs w:val="24"/>
        </w:rPr>
        <w:t>implant</w:t>
      </w:r>
      <w:proofErr w:type="spellEnd"/>
      <w:r w:rsidRPr="00EB193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B1939">
        <w:rPr>
          <w:rFonts w:ascii="Arial" w:hAnsi="Arial" w:cs="Arial"/>
          <w:sz w:val="24"/>
          <w:szCs w:val="24"/>
        </w:rPr>
        <w:t>installation</w:t>
      </w:r>
      <w:proofErr w:type="spellEnd"/>
      <w:r w:rsidRPr="00EB193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B1939">
        <w:rPr>
          <w:rFonts w:ascii="Arial" w:hAnsi="Arial" w:cs="Arial"/>
          <w:sz w:val="24"/>
          <w:szCs w:val="24"/>
        </w:rPr>
        <w:t>and</w:t>
      </w:r>
      <w:proofErr w:type="spellEnd"/>
      <w:r w:rsidRPr="00EB193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B1939">
        <w:rPr>
          <w:rFonts w:ascii="Arial" w:hAnsi="Arial" w:cs="Arial"/>
          <w:sz w:val="24"/>
          <w:szCs w:val="24"/>
        </w:rPr>
        <w:t>maintenance</w:t>
      </w:r>
      <w:proofErr w:type="spellEnd"/>
      <w:r w:rsidRPr="00EB1939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EB1939">
        <w:rPr>
          <w:rFonts w:ascii="Arial" w:hAnsi="Arial" w:cs="Arial"/>
          <w:sz w:val="24"/>
          <w:szCs w:val="24"/>
        </w:rPr>
        <w:t>since</w:t>
      </w:r>
      <w:proofErr w:type="spellEnd"/>
      <w:r w:rsidRPr="00EB193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B1939">
        <w:rPr>
          <w:rFonts w:ascii="Arial" w:hAnsi="Arial" w:cs="Arial"/>
          <w:sz w:val="24"/>
          <w:szCs w:val="24"/>
        </w:rPr>
        <w:t>after</w:t>
      </w:r>
      <w:proofErr w:type="spellEnd"/>
      <w:r w:rsidRPr="00EB193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B1939">
        <w:rPr>
          <w:rFonts w:ascii="Arial" w:hAnsi="Arial" w:cs="Arial"/>
          <w:sz w:val="24"/>
          <w:szCs w:val="24"/>
        </w:rPr>
        <w:t>the</w:t>
      </w:r>
      <w:proofErr w:type="spellEnd"/>
      <w:r w:rsidRPr="00EB193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B1939">
        <w:rPr>
          <w:rFonts w:ascii="Arial" w:hAnsi="Arial" w:cs="Arial"/>
          <w:sz w:val="24"/>
          <w:szCs w:val="24"/>
        </w:rPr>
        <w:t>loss</w:t>
      </w:r>
      <w:proofErr w:type="spellEnd"/>
      <w:r w:rsidRPr="00EB193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B1939">
        <w:rPr>
          <w:rFonts w:ascii="Arial" w:hAnsi="Arial" w:cs="Arial"/>
          <w:sz w:val="24"/>
          <w:szCs w:val="24"/>
        </w:rPr>
        <w:t>of</w:t>
      </w:r>
      <w:proofErr w:type="spellEnd"/>
      <w:r w:rsidRPr="00EB193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B1939">
        <w:rPr>
          <w:rFonts w:ascii="Arial" w:hAnsi="Arial" w:cs="Arial"/>
          <w:sz w:val="24"/>
          <w:szCs w:val="24"/>
        </w:rPr>
        <w:t>the</w:t>
      </w:r>
      <w:proofErr w:type="spellEnd"/>
      <w:r w:rsidRPr="00EB1939">
        <w:rPr>
          <w:rFonts w:ascii="Arial" w:hAnsi="Arial" w:cs="Arial"/>
          <w:sz w:val="24"/>
          <w:szCs w:val="24"/>
        </w:rPr>
        <w:t xml:space="preserve"> posterior superior </w:t>
      </w:r>
      <w:proofErr w:type="spellStart"/>
      <w:r w:rsidRPr="00EB1939">
        <w:rPr>
          <w:rFonts w:ascii="Arial" w:hAnsi="Arial" w:cs="Arial"/>
          <w:sz w:val="24"/>
          <w:szCs w:val="24"/>
        </w:rPr>
        <w:t>teeth</w:t>
      </w:r>
      <w:proofErr w:type="spellEnd"/>
      <w:r w:rsidRPr="00EB1939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EB1939">
        <w:rPr>
          <w:rFonts w:ascii="Arial" w:hAnsi="Arial" w:cs="Arial"/>
          <w:sz w:val="24"/>
          <w:szCs w:val="24"/>
        </w:rPr>
        <w:t>the</w:t>
      </w:r>
      <w:proofErr w:type="spellEnd"/>
      <w:r w:rsidRPr="00EB1939">
        <w:rPr>
          <w:rFonts w:ascii="Arial" w:hAnsi="Arial" w:cs="Arial"/>
          <w:sz w:val="24"/>
          <w:szCs w:val="24"/>
        </w:rPr>
        <w:t xml:space="preserve"> alveolar </w:t>
      </w:r>
      <w:proofErr w:type="spellStart"/>
      <w:r w:rsidRPr="00EB1939">
        <w:rPr>
          <w:rFonts w:ascii="Arial" w:hAnsi="Arial" w:cs="Arial"/>
          <w:sz w:val="24"/>
          <w:szCs w:val="24"/>
        </w:rPr>
        <w:t>process</w:t>
      </w:r>
      <w:proofErr w:type="spellEnd"/>
      <w:r w:rsidRPr="00EB193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B1939">
        <w:rPr>
          <w:rFonts w:ascii="Arial" w:hAnsi="Arial" w:cs="Arial"/>
          <w:sz w:val="24"/>
          <w:szCs w:val="24"/>
        </w:rPr>
        <w:t>undergoes</w:t>
      </w:r>
      <w:proofErr w:type="spellEnd"/>
      <w:r w:rsidRPr="00EB1939">
        <w:rPr>
          <w:rFonts w:ascii="Arial" w:hAnsi="Arial" w:cs="Arial"/>
          <w:sz w:val="24"/>
          <w:szCs w:val="24"/>
        </w:rPr>
        <w:t xml:space="preserve"> a </w:t>
      </w:r>
      <w:r w:rsidRPr="00EB1939">
        <w:rPr>
          <w:rFonts w:ascii="Arial" w:hAnsi="Arial" w:cs="Arial"/>
          <w:sz w:val="24"/>
          <w:szCs w:val="24"/>
        </w:rPr>
        <w:lastRenderedPageBreak/>
        <w:t xml:space="preserve">gradual </w:t>
      </w:r>
      <w:proofErr w:type="spellStart"/>
      <w:r w:rsidRPr="00EB1939">
        <w:rPr>
          <w:rFonts w:ascii="Arial" w:hAnsi="Arial" w:cs="Arial"/>
          <w:sz w:val="24"/>
          <w:szCs w:val="24"/>
        </w:rPr>
        <w:t>resorption</w:t>
      </w:r>
      <w:proofErr w:type="spellEnd"/>
      <w:r w:rsidRPr="00EB193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B1939">
        <w:rPr>
          <w:rFonts w:ascii="Arial" w:hAnsi="Arial" w:cs="Arial"/>
          <w:sz w:val="24"/>
          <w:szCs w:val="24"/>
        </w:rPr>
        <w:t>process</w:t>
      </w:r>
      <w:proofErr w:type="spellEnd"/>
      <w:r w:rsidRPr="00EB1939">
        <w:rPr>
          <w:rFonts w:ascii="Arial" w:hAnsi="Arial" w:cs="Arial"/>
          <w:sz w:val="24"/>
          <w:szCs w:val="24"/>
        </w:rPr>
        <w:t xml:space="preserve">. </w:t>
      </w:r>
      <w:proofErr w:type="spellStart"/>
      <w:proofErr w:type="gramStart"/>
      <w:r w:rsidRPr="00EB1939">
        <w:rPr>
          <w:rFonts w:ascii="Arial" w:hAnsi="Arial" w:cs="Arial"/>
          <w:sz w:val="24"/>
          <w:szCs w:val="24"/>
        </w:rPr>
        <w:t>of</w:t>
      </w:r>
      <w:proofErr w:type="spellEnd"/>
      <w:proofErr w:type="gramEnd"/>
      <w:r w:rsidRPr="00EB193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B1939">
        <w:rPr>
          <w:rFonts w:ascii="Arial" w:hAnsi="Arial" w:cs="Arial"/>
          <w:sz w:val="24"/>
          <w:szCs w:val="24"/>
        </w:rPr>
        <w:t>pneumatization</w:t>
      </w:r>
      <w:proofErr w:type="spellEnd"/>
      <w:r w:rsidRPr="00EB193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B1939">
        <w:rPr>
          <w:rFonts w:ascii="Arial" w:hAnsi="Arial" w:cs="Arial"/>
          <w:sz w:val="24"/>
          <w:szCs w:val="24"/>
        </w:rPr>
        <w:t>of</w:t>
      </w:r>
      <w:proofErr w:type="spellEnd"/>
      <w:r w:rsidRPr="00EB193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B1939">
        <w:rPr>
          <w:rFonts w:ascii="Arial" w:hAnsi="Arial" w:cs="Arial"/>
          <w:sz w:val="24"/>
          <w:szCs w:val="24"/>
        </w:rPr>
        <w:t>the</w:t>
      </w:r>
      <w:proofErr w:type="spellEnd"/>
      <w:r w:rsidRPr="00EB193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B1939">
        <w:rPr>
          <w:rFonts w:ascii="Arial" w:hAnsi="Arial" w:cs="Arial"/>
          <w:sz w:val="24"/>
          <w:szCs w:val="24"/>
        </w:rPr>
        <w:t>maxillary</w:t>
      </w:r>
      <w:proofErr w:type="spellEnd"/>
      <w:r w:rsidRPr="00EB193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B1939">
        <w:rPr>
          <w:rFonts w:ascii="Arial" w:hAnsi="Arial" w:cs="Arial"/>
          <w:sz w:val="24"/>
          <w:szCs w:val="24"/>
        </w:rPr>
        <w:t>sinus</w:t>
      </w:r>
      <w:proofErr w:type="spellEnd"/>
      <w:r w:rsidRPr="00EB193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B1939">
        <w:rPr>
          <w:rFonts w:ascii="Arial" w:hAnsi="Arial" w:cs="Arial"/>
          <w:sz w:val="24"/>
          <w:szCs w:val="24"/>
        </w:rPr>
        <w:t>may</w:t>
      </w:r>
      <w:proofErr w:type="spellEnd"/>
      <w:r w:rsidRPr="00EB193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B1939">
        <w:rPr>
          <w:rFonts w:ascii="Arial" w:hAnsi="Arial" w:cs="Arial"/>
          <w:sz w:val="24"/>
          <w:szCs w:val="24"/>
        </w:rPr>
        <w:t>bring</w:t>
      </w:r>
      <w:proofErr w:type="spellEnd"/>
      <w:r w:rsidRPr="00EB1939">
        <w:rPr>
          <w:rFonts w:ascii="Arial" w:hAnsi="Arial" w:cs="Arial"/>
          <w:sz w:val="24"/>
          <w:szCs w:val="24"/>
        </w:rPr>
        <w:t xml:space="preserve"> more </w:t>
      </w:r>
      <w:proofErr w:type="spellStart"/>
      <w:r w:rsidRPr="00EB1939">
        <w:rPr>
          <w:rFonts w:ascii="Arial" w:hAnsi="Arial" w:cs="Arial"/>
          <w:sz w:val="24"/>
          <w:szCs w:val="24"/>
        </w:rPr>
        <w:t>difficulties</w:t>
      </w:r>
      <w:proofErr w:type="spellEnd"/>
      <w:r w:rsidRPr="00EB193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B1939">
        <w:rPr>
          <w:rFonts w:ascii="Arial" w:hAnsi="Arial" w:cs="Arial"/>
          <w:sz w:val="24"/>
          <w:szCs w:val="24"/>
        </w:rPr>
        <w:t>to</w:t>
      </w:r>
      <w:proofErr w:type="spellEnd"/>
      <w:r w:rsidRPr="00EB193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B1939">
        <w:rPr>
          <w:rFonts w:ascii="Arial" w:hAnsi="Arial" w:cs="Arial"/>
          <w:sz w:val="24"/>
          <w:szCs w:val="24"/>
        </w:rPr>
        <w:t>perform</w:t>
      </w:r>
      <w:proofErr w:type="spellEnd"/>
      <w:r w:rsidRPr="00EB193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B1939">
        <w:rPr>
          <w:rFonts w:ascii="Arial" w:hAnsi="Arial" w:cs="Arial"/>
          <w:sz w:val="24"/>
          <w:szCs w:val="24"/>
        </w:rPr>
        <w:t>the</w:t>
      </w:r>
      <w:proofErr w:type="spellEnd"/>
      <w:r w:rsidRPr="00EB1939">
        <w:rPr>
          <w:rFonts w:ascii="Arial" w:hAnsi="Arial" w:cs="Arial"/>
          <w:sz w:val="24"/>
          <w:szCs w:val="24"/>
        </w:rPr>
        <w:t xml:space="preserve"> procedure. </w:t>
      </w:r>
      <w:proofErr w:type="spellStart"/>
      <w:r w:rsidRPr="00EB1939">
        <w:rPr>
          <w:rFonts w:ascii="Arial" w:hAnsi="Arial" w:cs="Arial"/>
          <w:sz w:val="24"/>
          <w:szCs w:val="24"/>
        </w:rPr>
        <w:t>Thus</w:t>
      </w:r>
      <w:proofErr w:type="spellEnd"/>
      <w:r w:rsidRPr="00EB1939">
        <w:rPr>
          <w:rFonts w:ascii="Arial" w:hAnsi="Arial" w:cs="Arial"/>
          <w:sz w:val="24"/>
          <w:szCs w:val="24"/>
        </w:rPr>
        <w:t xml:space="preserve">, in </w:t>
      </w:r>
      <w:proofErr w:type="spellStart"/>
      <w:r w:rsidRPr="00EB1939">
        <w:rPr>
          <w:rFonts w:ascii="Arial" w:hAnsi="Arial" w:cs="Arial"/>
          <w:sz w:val="24"/>
          <w:szCs w:val="24"/>
        </w:rPr>
        <w:t>these</w:t>
      </w:r>
      <w:proofErr w:type="spellEnd"/>
      <w:r w:rsidRPr="00EB1939">
        <w:rPr>
          <w:rFonts w:ascii="Arial" w:hAnsi="Arial" w:cs="Arial"/>
          <w:sz w:val="24"/>
          <w:szCs w:val="24"/>
        </w:rPr>
        <w:t xml:space="preserve"> cases </w:t>
      </w:r>
      <w:proofErr w:type="spellStart"/>
      <w:r w:rsidRPr="00EB1939">
        <w:rPr>
          <w:rFonts w:ascii="Arial" w:hAnsi="Arial" w:cs="Arial"/>
          <w:sz w:val="24"/>
          <w:szCs w:val="24"/>
        </w:rPr>
        <w:t>the</w:t>
      </w:r>
      <w:proofErr w:type="spellEnd"/>
      <w:r w:rsidRPr="00EB193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B1939">
        <w:rPr>
          <w:rFonts w:ascii="Arial" w:hAnsi="Arial" w:cs="Arial"/>
          <w:sz w:val="24"/>
          <w:szCs w:val="24"/>
        </w:rPr>
        <w:t>surgical</w:t>
      </w:r>
      <w:proofErr w:type="spellEnd"/>
      <w:r w:rsidRPr="00EB193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B1939">
        <w:rPr>
          <w:rFonts w:ascii="Arial" w:hAnsi="Arial" w:cs="Arial"/>
          <w:sz w:val="24"/>
          <w:szCs w:val="24"/>
        </w:rPr>
        <w:t>technique</w:t>
      </w:r>
      <w:proofErr w:type="spellEnd"/>
      <w:r w:rsidRPr="00EB193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B1939">
        <w:rPr>
          <w:rFonts w:ascii="Arial" w:hAnsi="Arial" w:cs="Arial"/>
          <w:sz w:val="24"/>
          <w:szCs w:val="24"/>
        </w:rPr>
        <w:t>of</w:t>
      </w:r>
      <w:proofErr w:type="spellEnd"/>
      <w:r w:rsidRPr="00EB193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B1939">
        <w:rPr>
          <w:rFonts w:ascii="Arial" w:hAnsi="Arial" w:cs="Arial"/>
          <w:sz w:val="24"/>
          <w:szCs w:val="24"/>
        </w:rPr>
        <w:t>maxillary</w:t>
      </w:r>
      <w:proofErr w:type="spellEnd"/>
      <w:r w:rsidRPr="00EB193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B1939">
        <w:rPr>
          <w:rFonts w:ascii="Arial" w:hAnsi="Arial" w:cs="Arial"/>
          <w:sz w:val="24"/>
          <w:szCs w:val="24"/>
        </w:rPr>
        <w:t>sinus</w:t>
      </w:r>
      <w:proofErr w:type="spellEnd"/>
      <w:r w:rsidRPr="00EB1939">
        <w:rPr>
          <w:rFonts w:ascii="Arial" w:hAnsi="Arial" w:cs="Arial"/>
          <w:sz w:val="24"/>
          <w:szCs w:val="24"/>
        </w:rPr>
        <w:t xml:space="preserve"> lifting </w:t>
      </w:r>
      <w:proofErr w:type="spellStart"/>
      <w:r w:rsidRPr="00EB1939">
        <w:rPr>
          <w:rFonts w:ascii="Arial" w:hAnsi="Arial" w:cs="Arial"/>
          <w:sz w:val="24"/>
          <w:szCs w:val="24"/>
        </w:rPr>
        <w:t>is</w:t>
      </w:r>
      <w:proofErr w:type="spellEnd"/>
      <w:r w:rsidRPr="00EB193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B1939">
        <w:rPr>
          <w:rFonts w:ascii="Arial" w:hAnsi="Arial" w:cs="Arial"/>
          <w:sz w:val="24"/>
          <w:szCs w:val="24"/>
        </w:rPr>
        <w:t>indicated</w:t>
      </w:r>
      <w:proofErr w:type="spellEnd"/>
      <w:r w:rsidRPr="00EB1939">
        <w:rPr>
          <w:rFonts w:ascii="Arial" w:hAnsi="Arial" w:cs="Arial"/>
          <w:sz w:val="24"/>
          <w:szCs w:val="24"/>
        </w:rPr>
        <w:t xml:space="preserve"> in </w:t>
      </w:r>
      <w:proofErr w:type="spellStart"/>
      <w:r w:rsidRPr="00EB1939">
        <w:rPr>
          <w:rFonts w:ascii="Arial" w:hAnsi="Arial" w:cs="Arial"/>
          <w:sz w:val="24"/>
          <w:szCs w:val="24"/>
        </w:rPr>
        <w:t>order</w:t>
      </w:r>
      <w:proofErr w:type="spellEnd"/>
      <w:r w:rsidRPr="00EB193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B1939">
        <w:rPr>
          <w:rFonts w:ascii="Arial" w:hAnsi="Arial" w:cs="Arial"/>
          <w:sz w:val="24"/>
          <w:szCs w:val="24"/>
        </w:rPr>
        <w:t>to</w:t>
      </w:r>
      <w:proofErr w:type="spellEnd"/>
      <w:r w:rsidRPr="00EB193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B1939">
        <w:rPr>
          <w:rFonts w:ascii="Arial" w:hAnsi="Arial" w:cs="Arial"/>
          <w:sz w:val="24"/>
          <w:szCs w:val="24"/>
        </w:rPr>
        <w:t>enable</w:t>
      </w:r>
      <w:proofErr w:type="spellEnd"/>
      <w:r w:rsidRPr="00EB193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B1939">
        <w:rPr>
          <w:rFonts w:ascii="Arial" w:hAnsi="Arial" w:cs="Arial"/>
          <w:sz w:val="24"/>
          <w:szCs w:val="24"/>
        </w:rPr>
        <w:t>the</w:t>
      </w:r>
      <w:proofErr w:type="spellEnd"/>
      <w:r w:rsidRPr="00EB193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B1939">
        <w:rPr>
          <w:rFonts w:ascii="Arial" w:hAnsi="Arial" w:cs="Arial"/>
          <w:sz w:val="24"/>
          <w:szCs w:val="24"/>
        </w:rPr>
        <w:t>installation</w:t>
      </w:r>
      <w:proofErr w:type="spellEnd"/>
      <w:r w:rsidRPr="00EB193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B1939">
        <w:rPr>
          <w:rFonts w:ascii="Arial" w:hAnsi="Arial" w:cs="Arial"/>
          <w:sz w:val="24"/>
          <w:szCs w:val="24"/>
        </w:rPr>
        <w:t>of</w:t>
      </w:r>
      <w:proofErr w:type="spellEnd"/>
      <w:r w:rsidRPr="00EB193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B1939">
        <w:rPr>
          <w:rFonts w:ascii="Arial" w:hAnsi="Arial" w:cs="Arial"/>
          <w:sz w:val="24"/>
          <w:szCs w:val="24"/>
        </w:rPr>
        <w:t>osseointegrated</w:t>
      </w:r>
      <w:proofErr w:type="spellEnd"/>
      <w:r w:rsidRPr="00EB193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B1939">
        <w:rPr>
          <w:rFonts w:ascii="Arial" w:hAnsi="Arial" w:cs="Arial"/>
          <w:sz w:val="24"/>
          <w:szCs w:val="24"/>
        </w:rPr>
        <w:t>implants</w:t>
      </w:r>
      <w:proofErr w:type="spellEnd"/>
      <w:r w:rsidRPr="00EB1939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EB1939">
        <w:rPr>
          <w:rFonts w:ascii="Arial" w:hAnsi="Arial" w:cs="Arial"/>
          <w:sz w:val="24"/>
          <w:szCs w:val="24"/>
        </w:rPr>
        <w:t>This</w:t>
      </w:r>
      <w:proofErr w:type="spellEnd"/>
      <w:r w:rsidRPr="00EB193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B1939">
        <w:rPr>
          <w:rFonts w:ascii="Arial" w:hAnsi="Arial" w:cs="Arial"/>
          <w:sz w:val="24"/>
          <w:szCs w:val="24"/>
        </w:rPr>
        <w:t>paper</w:t>
      </w:r>
      <w:proofErr w:type="spellEnd"/>
      <w:r w:rsidRPr="00EB193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B1939">
        <w:rPr>
          <w:rFonts w:ascii="Arial" w:hAnsi="Arial" w:cs="Arial"/>
          <w:sz w:val="24"/>
          <w:szCs w:val="24"/>
        </w:rPr>
        <w:t>will</w:t>
      </w:r>
      <w:proofErr w:type="spellEnd"/>
      <w:r w:rsidRPr="00EB193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B1939">
        <w:rPr>
          <w:rFonts w:ascii="Arial" w:hAnsi="Arial" w:cs="Arial"/>
          <w:sz w:val="24"/>
          <w:szCs w:val="24"/>
        </w:rPr>
        <w:t>present</w:t>
      </w:r>
      <w:proofErr w:type="spellEnd"/>
      <w:r w:rsidRPr="00EB1939">
        <w:rPr>
          <w:rFonts w:ascii="Arial" w:hAnsi="Arial" w:cs="Arial"/>
          <w:sz w:val="24"/>
          <w:szCs w:val="24"/>
        </w:rPr>
        <w:t xml:space="preserve"> a case </w:t>
      </w:r>
      <w:proofErr w:type="spellStart"/>
      <w:r w:rsidRPr="00EB1939">
        <w:rPr>
          <w:rFonts w:ascii="Arial" w:hAnsi="Arial" w:cs="Arial"/>
          <w:sz w:val="24"/>
          <w:szCs w:val="24"/>
        </w:rPr>
        <w:t>report</w:t>
      </w:r>
      <w:proofErr w:type="spellEnd"/>
      <w:r w:rsidRPr="00EB193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B1939">
        <w:rPr>
          <w:rFonts w:ascii="Arial" w:hAnsi="Arial" w:cs="Arial"/>
          <w:sz w:val="24"/>
          <w:szCs w:val="24"/>
        </w:rPr>
        <w:t>of</w:t>
      </w:r>
      <w:proofErr w:type="spellEnd"/>
      <w:r w:rsidRPr="00EB193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B1939">
        <w:rPr>
          <w:rFonts w:ascii="Arial" w:hAnsi="Arial" w:cs="Arial"/>
          <w:sz w:val="24"/>
          <w:szCs w:val="24"/>
        </w:rPr>
        <w:t>autogenous</w:t>
      </w:r>
      <w:proofErr w:type="spellEnd"/>
      <w:r w:rsidRPr="00EB193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B1939">
        <w:rPr>
          <w:rFonts w:ascii="Arial" w:hAnsi="Arial" w:cs="Arial"/>
          <w:sz w:val="24"/>
          <w:szCs w:val="24"/>
        </w:rPr>
        <w:t>bone</w:t>
      </w:r>
      <w:proofErr w:type="spellEnd"/>
      <w:r w:rsidRPr="00EB1939">
        <w:rPr>
          <w:rFonts w:ascii="Arial" w:hAnsi="Arial" w:cs="Arial"/>
          <w:sz w:val="24"/>
          <w:szCs w:val="24"/>
        </w:rPr>
        <w:t xml:space="preserve"> LSM.</w:t>
      </w:r>
    </w:p>
    <w:p w:rsidR="006F16A1" w:rsidRPr="00EB1939" w:rsidRDefault="009F43A3" w:rsidP="00EB1939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proofErr w:type="spellStart"/>
      <w:r w:rsidRPr="00EB1939">
        <w:rPr>
          <w:rFonts w:ascii="Arial" w:hAnsi="Arial" w:cs="Arial"/>
          <w:b/>
          <w:sz w:val="24"/>
          <w:szCs w:val="24"/>
        </w:rPr>
        <w:t>Keywords</w:t>
      </w:r>
      <w:proofErr w:type="spellEnd"/>
      <w:r w:rsidRPr="00EB1939">
        <w:rPr>
          <w:rFonts w:ascii="Arial" w:hAnsi="Arial" w:cs="Arial"/>
          <w:b/>
          <w:sz w:val="24"/>
          <w:szCs w:val="24"/>
        </w:rPr>
        <w:t>:</w:t>
      </w:r>
      <w:r w:rsidRPr="00EB1939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309D0" w:rsidRPr="00EB1939">
        <w:rPr>
          <w:rFonts w:ascii="Arial" w:hAnsi="Arial" w:cs="Arial"/>
          <w:sz w:val="24"/>
          <w:szCs w:val="24"/>
        </w:rPr>
        <w:t>Maxillary</w:t>
      </w:r>
      <w:proofErr w:type="spellEnd"/>
      <w:r w:rsidR="00A309D0" w:rsidRPr="00EB1939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309D0" w:rsidRPr="00EB1939">
        <w:rPr>
          <w:rFonts w:ascii="Arial" w:hAnsi="Arial" w:cs="Arial"/>
          <w:sz w:val="24"/>
          <w:szCs w:val="24"/>
        </w:rPr>
        <w:t>sinus</w:t>
      </w:r>
      <w:proofErr w:type="spellEnd"/>
      <w:r w:rsidR="00A309D0" w:rsidRPr="00EB1939">
        <w:rPr>
          <w:rFonts w:ascii="Arial" w:hAnsi="Arial" w:cs="Arial"/>
          <w:sz w:val="24"/>
          <w:szCs w:val="24"/>
        </w:rPr>
        <w:t xml:space="preserve">. </w:t>
      </w:r>
      <w:proofErr w:type="spellStart"/>
      <w:r w:rsidR="00A309D0" w:rsidRPr="00EB1939">
        <w:rPr>
          <w:rFonts w:ascii="Arial" w:hAnsi="Arial" w:cs="Arial"/>
          <w:sz w:val="24"/>
          <w:szCs w:val="24"/>
        </w:rPr>
        <w:t>Autogenous</w:t>
      </w:r>
      <w:proofErr w:type="spellEnd"/>
      <w:r w:rsidR="00A309D0" w:rsidRPr="00EB1939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309D0" w:rsidRPr="00EB1939">
        <w:rPr>
          <w:rFonts w:ascii="Arial" w:hAnsi="Arial" w:cs="Arial"/>
          <w:sz w:val="24"/>
          <w:szCs w:val="24"/>
        </w:rPr>
        <w:t>graft</w:t>
      </w:r>
      <w:proofErr w:type="spellEnd"/>
      <w:r w:rsidR="00A309D0" w:rsidRPr="00EB1939">
        <w:rPr>
          <w:rFonts w:ascii="Arial" w:hAnsi="Arial" w:cs="Arial"/>
          <w:sz w:val="24"/>
          <w:szCs w:val="24"/>
        </w:rPr>
        <w:t xml:space="preserve">. </w:t>
      </w:r>
      <w:proofErr w:type="spellStart"/>
      <w:r w:rsidR="00A309D0" w:rsidRPr="00EB1939">
        <w:rPr>
          <w:rFonts w:ascii="Arial" w:hAnsi="Arial" w:cs="Arial"/>
          <w:sz w:val="24"/>
          <w:szCs w:val="24"/>
        </w:rPr>
        <w:t>Jawbone</w:t>
      </w:r>
      <w:proofErr w:type="spellEnd"/>
      <w:r w:rsidR="00A309D0" w:rsidRPr="00EB1939">
        <w:rPr>
          <w:rFonts w:ascii="Arial" w:hAnsi="Arial" w:cs="Arial"/>
          <w:sz w:val="24"/>
          <w:szCs w:val="24"/>
        </w:rPr>
        <w:t>.</w:t>
      </w:r>
    </w:p>
    <w:p w:rsidR="0012299A" w:rsidRPr="00AD5111" w:rsidRDefault="0012299A" w:rsidP="00703C6C">
      <w:pPr>
        <w:spacing w:after="0"/>
        <w:rPr>
          <w:rFonts w:ascii="Arial" w:hAnsi="Arial" w:cs="Arial"/>
          <w:b/>
          <w:sz w:val="24"/>
          <w:szCs w:val="24"/>
        </w:rPr>
      </w:pPr>
    </w:p>
    <w:p w:rsidR="009F43A3" w:rsidRPr="00FD3BAC" w:rsidRDefault="00BE5E92" w:rsidP="00FD3BAC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FD3BAC">
        <w:rPr>
          <w:rFonts w:ascii="Arial" w:hAnsi="Arial" w:cs="Arial"/>
          <w:b/>
          <w:sz w:val="24"/>
          <w:szCs w:val="24"/>
        </w:rPr>
        <w:t>INTRODUÇÃO</w:t>
      </w:r>
      <w:r w:rsidR="005A181C" w:rsidRPr="00FD3BAC">
        <w:rPr>
          <w:rFonts w:ascii="Arial" w:hAnsi="Arial" w:cs="Arial"/>
          <w:b/>
          <w:sz w:val="24"/>
          <w:szCs w:val="24"/>
        </w:rPr>
        <w:t xml:space="preserve"> </w:t>
      </w:r>
    </w:p>
    <w:p w:rsidR="00FD3BAC" w:rsidRDefault="00FD3BAC" w:rsidP="00FD3BAC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:rsidR="00623186" w:rsidRPr="00623186" w:rsidRDefault="00623186" w:rsidP="00623186">
      <w:pPr>
        <w:spacing w:after="0"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623186">
        <w:rPr>
          <w:rFonts w:ascii="Arial" w:hAnsi="Arial" w:cs="Arial"/>
          <w:sz w:val="24"/>
          <w:szCs w:val="24"/>
        </w:rPr>
        <w:t xml:space="preserve">A perda contínua de osso após a </w:t>
      </w:r>
      <w:proofErr w:type="spellStart"/>
      <w:r w:rsidRPr="00623186">
        <w:rPr>
          <w:rFonts w:ascii="Arial" w:hAnsi="Arial" w:cs="Arial"/>
          <w:sz w:val="24"/>
          <w:szCs w:val="24"/>
        </w:rPr>
        <w:t>exodontia</w:t>
      </w:r>
      <w:proofErr w:type="spellEnd"/>
      <w:r w:rsidRPr="00623186">
        <w:rPr>
          <w:rFonts w:ascii="Arial" w:hAnsi="Arial" w:cs="Arial"/>
          <w:sz w:val="24"/>
          <w:szCs w:val="24"/>
        </w:rPr>
        <w:t xml:space="preserve">, a atrofia óssea e a proximidade do seio maxilar ao local de implante são grandes desafios na </w:t>
      </w:r>
      <w:proofErr w:type="spellStart"/>
      <w:r w:rsidRPr="00623186">
        <w:rPr>
          <w:rFonts w:ascii="Arial" w:hAnsi="Arial" w:cs="Arial"/>
          <w:sz w:val="24"/>
          <w:szCs w:val="24"/>
        </w:rPr>
        <w:t>implantologia</w:t>
      </w:r>
      <w:proofErr w:type="spellEnd"/>
      <w:r w:rsidRPr="00623186">
        <w:rPr>
          <w:rFonts w:ascii="Arial" w:hAnsi="Arial" w:cs="Arial"/>
          <w:sz w:val="24"/>
          <w:szCs w:val="24"/>
        </w:rPr>
        <w:t xml:space="preserve"> dentária. Visando enfrentar esse problema, </w:t>
      </w:r>
      <w:proofErr w:type="spellStart"/>
      <w:r w:rsidRPr="00623186">
        <w:rPr>
          <w:rFonts w:ascii="Arial" w:hAnsi="Arial" w:cs="Arial"/>
          <w:sz w:val="24"/>
          <w:szCs w:val="24"/>
        </w:rPr>
        <w:t>Hilt</w:t>
      </w:r>
      <w:proofErr w:type="spellEnd"/>
      <w:r w:rsidRPr="00623186">
        <w:rPr>
          <w:rFonts w:ascii="Arial" w:hAnsi="Arial" w:cs="Arial"/>
          <w:sz w:val="24"/>
          <w:szCs w:val="24"/>
        </w:rPr>
        <w:t xml:space="preserve"> Tatum desenvolveu a metodologia cirúrgica para enxerto do seio maxilar, na qual foi publicada por Philip </w:t>
      </w:r>
      <w:proofErr w:type="spellStart"/>
      <w:r w:rsidRPr="00623186">
        <w:rPr>
          <w:rFonts w:ascii="Arial" w:hAnsi="Arial" w:cs="Arial"/>
          <w:sz w:val="24"/>
          <w:szCs w:val="24"/>
        </w:rPr>
        <w:t>Boyne</w:t>
      </w:r>
      <w:proofErr w:type="spellEnd"/>
      <w:r w:rsidRPr="00623186">
        <w:rPr>
          <w:rFonts w:ascii="Arial" w:hAnsi="Arial" w:cs="Arial"/>
          <w:sz w:val="24"/>
          <w:szCs w:val="24"/>
        </w:rPr>
        <w:t xml:space="preserve"> em 1980. Osso esponjoso particulado e medula coletados da crista ilíaca lateral foram usados como material substituto ósseo, tornando o osso autógeno o “padrão ouro” entre os substitutos ósseos.</w:t>
      </w:r>
    </w:p>
    <w:p w:rsidR="00C52AAC" w:rsidRDefault="00FD3BAC" w:rsidP="00FD3BAC">
      <w:pPr>
        <w:spacing w:after="0"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FD3BAC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A utilização de implantes dentários tem sido a escolha na maioria dos casos para reabilitação dos espaços </w:t>
      </w:r>
      <w:proofErr w:type="spellStart"/>
      <w:r w:rsidRPr="00FD3BAC">
        <w:rPr>
          <w:rFonts w:ascii="Arial" w:hAnsi="Arial" w:cs="Arial"/>
          <w:color w:val="000000"/>
          <w:sz w:val="24"/>
          <w:szCs w:val="24"/>
          <w:shd w:val="clear" w:color="auto" w:fill="FFFFFF"/>
        </w:rPr>
        <w:t>edêntulos</w:t>
      </w:r>
      <w:proofErr w:type="spellEnd"/>
      <w:r w:rsidRPr="00FD3BAC">
        <w:rPr>
          <w:rFonts w:ascii="Arial" w:hAnsi="Arial" w:cs="Arial"/>
          <w:color w:val="000000"/>
          <w:sz w:val="24"/>
          <w:szCs w:val="24"/>
          <w:shd w:val="clear" w:color="auto" w:fill="FFFFFF"/>
        </w:rPr>
        <w:t>. No entanto, nas regiões que houve</w:t>
      </w:r>
      <w:r w:rsidR="00380F57">
        <w:rPr>
          <w:rFonts w:ascii="Arial" w:hAnsi="Arial" w:cs="Arial"/>
          <w:color w:val="000000"/>
          <w:sz w:val="24"/>
          <w:szCs w:val="24"/>
          <w:shd w:val="clear" w:color="auto" w:fill="FFFFFF"/>
        </w:rPr>
        <w:t>ram</w:t>
      </w:r>
      <w:r w:rsidRPr="00FD3BAC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perdas dentárias, ocorre um grau de reabsorção óssea, podendo variar de moderada à severa, o que muitas vezes impossibilita a instalação direta dos implantes. Dessa forma, deve-se lançar mão de reconstruções ósseas, seja com material autógeno, </w:t>
      </w:r>
      <w:proofErr w:type="spellStart"/>
      <w:r w:rsidRPr="00FD3BAC">
        <w:rPr>
          <w:rFonts w:ascii="Arial" w:hAnsi="Arial" w:cs="Arial"/>
          <w:color w:val="000000"/>
          <w:sz w:val="24"/>
          <w:szCs w:val="24"/>
          <w:shd w:val="clear" w:color="auto" w:fill="FFFFFF"/>
        </w:rPr>
        <w:t>biomateriais</w:t>
      </w:r>
      <w:proofErr w:type="spellEnd"/>
      <w:r w:rsidRPr="00FD3BAC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ou associação de ambos (Raja, 2009).</w:t>
      </w:r>
    </w:p>
    <w:p w:rsidR="00A3750A" w:rsidRPr="00A3750A" w:rsidRDefault="00A3750A" w:rsidP="00FD3BAC">
      <w:pPr>
        <w:spacing w:after="0"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A3750A">
        <w:rPr>
          <w:rFonts w:ascii="Arial" w:hAnsi="Arial" w:cs="Arial"/>
          <w:sz w:val="24"/>
          <w:szCs w:val="24"/>
        </w:rPr>
        <w:t xml:space="preserve">O objetivo principal da técnica cirúrgica de levantamento do seio maxilar é o restabelecimento da altura óssea através do levantamento da mucosa sinusal e preenchimento com enxerto (osso autógeno, homólogo, </w:t>
      </w:r>
      <w:proofErr w:type="spellStart"/>
      <w:r w:rsidRPr="00A3750A">
        <w:rPr>
          <w:rFonts w:ascii="Arial" w:hAnsi="Arial" w:cs="Arial"/>
          <w:sz w:val="24"/>
          <w:szCs w:val="24"/>
        </w:rPr>
        <w:t>heterólogo</w:t>
      </w:r>
      <w:proofErr w:type="spellEnd"/>
      <w:r w:rsidRPr="00A3750A">
        <w:rPr>
          <w:rFonts w:ascii="Arial" w:hAnsi="Arial" w:cs="Arial"/>
          <w:sz w:val="24"/>
          <w:szCs w:val="24"/>
        </w:rPr>
        <w:t xml:space="preserve"> e/ou </w:t>
      </w:r>
      <w:proofErr w:type="spellStart"/>
      <w:r w:rsidRPr="00A3750A">
        <w:rPr>
          <w:rFonts w:ascii="Arial" w:hAnsi="Arial" w:cs="Arial"/>
          <w:sz w:val="24"/>
          <w:szCs w:val="24"/>
        </w:rPr>
        <w:t>biomateriais</w:t>
      </w:r>
      <w:proofErr w:type="spellEnd"/>
      <w:r w:rsidRPr="00A3750A">
        <w:rPr>
          <w:rFonts w:ascii="Arial" w:hAnsi="Arial" w:cs="Arial"/>
          <w:sz w:val="24"/>
          <w:szCs w:val="24"/>
        </w:rPr>
        <w:t>). Contudo, a utilização desses materiais pode resultar em desvantagens ao indivíduo (custo,</w:t>
      </w:r>
      <w:r>
        <w:rPr>
          <w:rFonts w:ascii="Arial" w:hAnsi="Arial" w:cs="Arial"/>
          <w:sz w:val="24"/>
          <w:szCs w:val="24"/>
        </w:rPr>
        <w:t xml:space="preserve"> </w:t>
      </w:r>
      <w:r w:rsidRPr="00A3750A">
        <w:rPr>
          <w:rFonts w:ascii="Arial" w:hAnsi="Arial" w:cs="Arial"/>
          <w:sz w:val="24"/>
          <w:szCs w:val="24"/>
        </w:rPr>
        <w:t>tempo de tratamento, cirurgias adicionais), dificultando a adesão ao tratamento (Martins et al., 2010).</w:t>
      </w:r>
    </w:p>
    <w:p w:rsidR="00FD3BAC" w:rsidRPr="00623186" w:rsidRDefault="00FD3BAC" w:rsidP="00FD3BAC">
      <w:pPr>
        <w:spacing w:after="0"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623186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A literatura descreve que os procedimentos de aumento são requeridos </w:t>
      </w:r>
      <w:proofErr w:type="gramStart"/>
      <w:r w:rsidRPr="00623186">
        <w:rPr>
          <w:rFonts w:ascii="Arial" w:hAnsi="Arial" w:cs="Arial"/>
          <w:color w:val="000000"/>
          <w:sz w:val="24"/>
          <w:szCs w:val="24"/>
          <w:shd w:val="clear" w:color="auto" w:fill="FFFFFF"/>
        </w:rPr>
        <w:t>quando</w:t>
      </w:r>
      <w:proofErr w:type="gramEnd"/>
      <w:r w:rsidRPr="00623186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a altura do osso residual abaixo da ca</w:t>
      </w:r>
      <w:r w:rsidR="00A3750A">
        <w:rPr>
          <w:rFonts w:ascii="Arial" w:hAnsi="Arial" w:cs="Arial"/>
          <w:color w:val="000000"/>
          <w:sz w:val="24"/>
          <w:szCs w:val="24"/>
          <w:shd w:val="clear" w:color="auto" w:fill="FFFFFF"/>
        </w:rPr>
        <w:t>vidade do seio é menor que 8-10</w:t>
      </w:r>
      <w:r w:rsidRPr="00623186">
        <w:rPr>
          <w:rFonts w:ascii="Arial" w:hAnsi="Arial" w:cs="Arial"/>
          <w:color w:val="000000"/>
          <w:sz w:val="24"/>
          <w:szCs w:val="24"/>
          <w:shd w:val="clear" w:color="auto" w:fill="FFFFFF"/>
        </w:rPr>
        <w:t>mm</w:t>
      </w:r>
      <w:r w:rsidR="00623186" w:rsidRPr="00623186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(</w:t>
      </w:r>
      <w:proofErr w:type="spellStart"/>
      <w:r w:rsidR="00623186" w:rsidRPr="00623186">
        <w:rPr>
          <w:rFonts w:ascii="Arial" w:hAnsi="Arial" w:cs="Arial"/>
          <w:color w:val="000000"/>
          <w:sz w:val="24"/>
          <w:szCs w:val="24"/>
          <w:shd w:val="clear" w:color="auto" w:fill="FFFFFF"/>
        </w:rPr>
        <w:t>Toffler</w:t>
      </w:r>
      <w:proofErr w:type="spellEnd"/>
      <w:r w:rsidR="00623186" w:rsidRPr="00623186">
        <w:rPr>
          <w:rFonts w:ascii="Arial" w:hAnsi="Arial" w:cs="Arial"/>
          <w:color w:val="000000"/>
          <w:sz w:val="24"/>
          <w:szCs w:val="24"/>
          <w:shd w:val="clear" w:color="auto" w:fill="FFFFFF"/>
        </w:rPr>
        <w:t>, 2004).</w:t>
      </w:r>
      <w:r w:rsidRPr="00623186">
        <w:rPr>
          <w:rFonts w:ascii="Arial" w:hAnsi="Arial" w:cs="Arial"/>
          <w:color w:val="000000"/>
          <w:sz w:val="24"/>
          <w:szCs w:val="24"/>
          <w:shd w:val="clear" w:color="auto" w:fill="FFFFFF"/>
        </w:rPr>
        <w:t> Entretanto, existem discordâncias no mérito, onde há relatos de que a altura óssea de 6 mm é ainda compatível com o protocolo de instalação convencional</w:t>
      </w:r>
      <w:r w:rsidR="00623186" w:rsidRPr="00623186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(</w:t>
      </w:r>
      <w:proofErr w:type="spellStart"/>
      <w:r w:rsidR="00623186" w:rsidRPr="00623186">
        <w:rPr>
          <w:rFonts w:ascii="Arial" w:hAnsi="Arial" w:cs="Arial"/>
          <w:color w:val="000000"/>
          <w:sz w:val="24"/>
          <w:szCs w:val="24"/>
          <w:shd w:val="clear" w:color="auto" w:fill="FFFFFF"/>
        </w:rPr>
        <w:t>Esposito</w:t>
      </w:r>
      <w:proofErr w:type="spellEnd"/>
      <w:r w:rsidR="00623186" w:rsidRPr="00623186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et al., 2010)</w:t>
      </w:r>
      <w:r w:rsidRPr="00623186">
        <w:rPr>
          <w:rFonts w:ascii="Arial" w:hAnsi="Arial" w:cs="Arial"/>
          <w:color w:val="000000"/>
          <w:sz w:val="24"/>
          <w:szCs w:val="24"/>
          <w:shd w:val="clear" w:color="auto" w:fill="FFFFFF"/>
        </w:rPr>
        <w:t>, principalmente nos dias atuais em que existe uma tendência de se utilizar em implantes curtos em reabilitação oral com mais intensidade.</w:t>
      </w:r>
    </w:p>
    <w:p w:rsidR="00FD3BAC" w:rsidRDefault="00FD3BAC" w:rsidP="00FD3BAC">
      <w:pPr>
        <w:spacing w:after="0"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FD3BAC">
        <w:rPr>
          <w:rFonts w:ascii="Arial" w:hAnsi="Arial" w:cs="Arial"/>
          <w:color w:val="000000"/>
          <w:sz w:val="24"/>
          <w:szCs w:val="24"/>
          <w:shd w:val="clear" w:color="auto" w:fill="FFFFFF"/>
        </w:rPr>
        <w:lastRenderedPageBreak/>
        <w:t xml:space="preserve">Para minimizar e possibilitar a reabilitação na região posterior de maxila, podemos usar duas técnicas de levantamento do assoalho do seio maxilar: a abordagem através da confecção de uma janela óssea na parede lateral e a abordagem via alveolar. A escolha da técnica a ser utilizada, será baseada na estrutura óssea residual remanescente e no quanto de levantamento do assoalho será necessário. O espaço criado abaixo da membrana é então enxertado e/ou implantado com o uso de osso autógeno, osso </w:t>
      </w:r>
      <w:proofErr w:type="spellStart"/>
      <w:r w:rsidRPr="00FD3BAC">
        <w:rPr>
          <w:rFonts w:ascii="Arial" w:hAnsi="Arial" w:cs="Arial"/>
          <w:color w:val="000000"/>
          <w:sz w:val="24"/>
          <w:szCs w:val="24"/>
          <w:shd w:val="clear" w:color="auto" w:fill="FFFFFF"/>
        </w:rPr>
        <w:t>halógeno</w:t>
      </w:r>
      <w:proofErr w:type="spellEnd"/>
      <w:r w:rsidRPr="00FD3BAC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, </w:t>
      </w:r>
      <w:proofErr w:type="spellStart"/>
      <w:r w:rsidRPr="00FD3BAC">
        <w:rPr>
          <w:rFonts w:ascii="Arial" w:hAnsi="Arial" w:cs="Arial"/>
          <w:color w:val="000000"/>
          <w:sz w:val="24"/>
          <w:szCs w:val="24"/>
          <w:shd w:val="clear" w:color="auto" w:fill="FFFFFF"/>
        </w:rPr>
        <w:t>biomateriais</w:t>
      </w:r>
      <w:proofErr w:type="spellEnd"/>
      <w:r w:rsidRPr="00FD3BAC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ou a combinação desses. Os implantes dentários podem ser inseridos durante o processo de enxertia, imediato, ou após um período de cicatrização primária que varia de quatro a 12 meses (Chen et al., 2007).</w:t>
      </w:r>
    </w:p>
    <w:p w:rsidR="00E73B30" w:rsidRPr="00E73B30" w:rsidRDefault="00E73B30" w:rsidP="00FD3BAC">
      <w:pPr>
        <w:spacing w:after="0"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E73B30">
        <w:rPr>
          <w:rFonts w:ascii="Arial" w:hAnsi="Arial" w:cs="Arial"/>
          <w:sz w:val="24"/>
          <w:szCs w:val="24"/>
        </w:rPr>
        <w:t xml:space="preserve">O </w:t>
      </w:r>
      <w:proofErr w:type="spellStart"/>
      <w:r w:rsidRPr="00E73B30">
        <w:rPr>
          <w:rFonts w:ascii="Arial" w:hAnsi="Arial" w:cs="Arial"/>
          <w:sz w:val="24"/>
          <w:szCs w:val="24"/>
        </w:rPr>
        <w:t>tórus</w:t>
      </w:r>
      <w:proofErr w:type="spellEnd"/>
      <w:r w:rsidRPr="00E73B30">
        <w:rPr>
          <w:rFonts w:ascii="Arial" w:hAnsi="Arial" w:cs="Arial"/>
          <w:sz w:val="24"/>
          <w:szCs w:val="24"/>
        </w:rPr>
        <w:t xml:space="preserve"> palatino é definido como um crescimento ósseo não patológico que ocorre ao longo da linha média do palato duro, sendo considerado a exostose </w:t>
      </w:r>
      <w:proofErr w:type="spellStart"/>
      <w:r w:rsidRPr="00E73B30">
        <w:rPr>
          <w:rFonts w:ascii="Arial" w:hAnsi="Arial" w:cs="Arial"/>
          <w:sz w:val="24"/>
          <w:szCs w:val="24"/>
        </w:rPr>
        <w:t>intraoral</w:t>
      </w:r>
      <w:proofErr w:type="spellEnd"/>
      <w:r w:rsidRPr="00E73B30">
        <w:rPr>
          <w:rFonts w:ascii="Arial" w:hAnsi="Arial" w:cs="Arial"/>
          <w:sz w:val="24"/>
          <w:szCs w:val="24"/>
        </w:rPr>
        <w:t xml:space="preserve"> mais comum e com uma incidência variável de 9 a 65%. Apresenta etiologia desconhecida, porém alguns autores acreditam que o </w:t>
      </w:r>
      <w:proofErr w:type="spellStart"/>
      <w:r w:rsidRPr="00E73B30">
        <w:rPr>
          <w:rFonts w:ascii="Arial" w:hAnsi="Arial" w:cs="Arial"/>
          <w:sz w:val="24"/>
          <w:szCs w:val="24"/>
        </w:rPr>
        <w:t>tórus</w:t>
      </w:r>
      <w:proofErr w:type="spellEnd"/>
      <w:r w:rsidRPr="00E73B30">
        <w:rPr>
          <w:rFonts w:ascii="Arial" w:hAnsi="Arial" w:cs="Arial"/>
          <w:sz w:val="24"/>
          <w:szCs w:val="24"/>
        </w:rPr>
        <w:t xml:space="preserve"> palatino surge devido a uma interação entre fatores genéticos e ambientais, como a tensão mastigatória. O seu desenvolvimento é lento e progressivo com pico de crescimento descrito no início da vida adulta (Martins et al., 2007).</w:t>
      </w:r>
    </w:p>
    <w:p w:rsidR="00504C11" w:rsidRDefault="00A3750A" w:rsidP="00081BB5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081BB5">
        <w:rPr>
          <w:rFonts w:ascii="Arial" w:hAnsi="Arial" w:cs="Arial"/>
          <w:sz w:val="24"/>
          <w:szCs w:val="24"/>
        </w:rPr>
        <w:t xml:space="preserve">Considerando a alta demanda para a reabilitação bucal da região posterior da maxila com o procedimento de levantamento de seio maxilar com enxertos e a posterior instalação de implantes </w:t>
      </w:r>
      <w:proofErr w:type="spellStart"/>
      <w:r w:rsidRPr="00081BB5">
        <w:rPr>
          <w:rFonts w:ascii="Arial" w:hAnsi="Arial" w:cs="Arial"/>
          <w:sz w:val="24"/>
          <w:szCs w:val="24"/>
        </w:rPr>
        <w:t>osseointegráveis</w:t>
      </w:r>
      <w:proofErr w:type="spellEnd"/>
      <w:r w:rsidRPr="00081BB5">
        <w:rPr>
          <w:rFonts w:ascii="Arial" w:hAnsi="Arial" w:cs="Arial"/>
          <w:sz w:val="24"/>
          <w:szCs w:val="24"/>
        </w:rPr>
        <w:t>, este estudo teve por objetivo apresentar um caso clínico de LSM com osso autógeno retirado d</w:t>
      </w:r>
      <w:r w:rsidR="00E73B30">
        <w:rPr>
          <w:rFonts w:ascii="Arial" w:hAnsi="Arial" w:cs="Arial"/>
          <w:sz w:val="24"/>
          <w:szCs w:val="24"/>
        </w:rPr>
        <w:t xml:space="preserve">e um </w:t>
      </w:r>
      <w:proofErr w:type="spellStart"/>
      <w:r w:rsidR="00E73B30">
        <w:rPr>
          <w:rFonts w:ascii="Arial" w:hAnsi="Arial" w:cs="Arial"/>
          <w:sz w:val="24"/>
          <w:szCs w:val="24"/>
        </w:rPr>
        <w:t>tórus</w:t>
      </w:r>
      <w:proofErr w:type="spellEnd"/>
      <w:r w:rsidRPr="00081BB5">
        <w:rPr>
          <w:rFonts w:ascii="Arial" w:hAnsi="Arial" w:cs="Arial"/>
          <w:sz w:val="24"/>
          <w:szCs w:val="24"/>
        </w:rPr>
        <w:t xml:space="preserve"> palat</w:t>
      </w:r>
      <w:r w:rsidR="00E73B30">
        <w:rPr>
          <w:rFonts w:ascii="Arial" w:hAnsi="Arial" w:cs="Arial"/>
          <w:sz w:val="24"/>
          <w:szCs w:val="24"/>
        </w:rPr>
        <w:t>ino</w:t>
      </w:r>
      <w:r w:rsidR="00081BB5" w:rsidRPr="00081BB5">
        <w:rPr>
          <w:rFonts w:ascii="Arial" w:hAnsi="Arial" w:cs="Arial"/>
          <w:sz w:val="24"/>
          <w:szCs w:val="24"/>
        </w:rPr>
        <w:t>.</w:t>
      </w:r>
    </w:p>
    <w:p w:rsidR="00E73B30" w:rsidRPr="00081BB5" w:rsidRDefault="00E73B30" w:rsidP="00081BB5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:rsidR="004E390A" w:rsidRDefault="00916AB9" w:rsidP="004E390A">
      <w:pPr>
        <w:spacing w:after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DESENVOLVIMENTO</w:t>
      </w:r>
    </w:p>
    <w:p w:rsidR="00FA108B" w:rsidRDefault="00FA108B" w:rsidP="00496FE9">
      <w:pPr>
        <w:spacing w:after="0" w:line="360" w:lineRule="auto"/>
        <w:jc w:val="both"/>
        <w:rPr>
          <w:rFonts w:ascii="Arial" w:hAnsi="Arial" w:cs="Arial"/>
          <w:b/>
          <w:sz w:val="24"/>
          <w:szCs w:val="24"/>
          <w:shd w:val="clear" w:color="auto" w:fill="FFFFFF"/>
        </w:rPr>
      </w:pPr>
    </w:p>
    <w:p w:rsidR="004F7602" w:rsidRDefault="00FA108B" w:rsidP="00C935D1">
      <w:pPr>
        <w:spacing w:after="0" w:line="360" w:lineRule="auto"/>
        <w:jc w:val="both"/>
        <w:rPr>
          <w:rFonts w:ascii="Arial" w:hAnsi="Arial" w:cs="Arial"/>
          <w:b/>
          <w:sz w:val="24"/>
          <w:szCs w:val="24"/>
          <w:shd w:val="clear" w:color="auto" w:fill="FFFFFF"/>
        </w:rPr>
      </w:pPr>
      <w:r>
        <w:rPr>
          <w:rFonts w:ascii="Arial" w:hAnsi="Arial" w:cs="Arial"/>
          <w:b/>
          <w:sz w:val="24"/>
          <w:szCs w:val="24"/>
          <w:shd w:val="clear" w:color="auto" w:fill="FFFFFF"/>
        </w:rPr>
        <w:t xml:space="preserve">Relato de </w:t>
      </w:r>
      <w:r w:rsidRPr="005B7BA0">
        <w:rPr>
          <w:rFonts w:ascii="Arial" w:hAnsi="Arial" w:cs="Arial"/>
          <w:b/>
          <w:sz w:val="24"/>
          <w:szCs w:val="24"/>
          <w:shd w:val="clear" w:color="auto" w:fill="FFFFFF"/>
        </w:rPr>
        <w:t>caso clínico</w:t>
      </w:r>
    </w:p>
    <w:p w:rsidR="00B61EE6" w:rsidRPr="00B318B4" w:rsidRDefault="00B318B4" w:rsidP="00397402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Paciente Z.C.R.V., 59 anos, sexo feminino, procurou a clínica de especialização da FACSETE para tratamento em implantodontia. A paciente relatou que não conseguia usar prótese móvel devido apresentar um “caroço” no palato</w:t>
      </w:r>
      <w:r w:rsidR="003D5AD0">
        <w:rPr>
          <w:rFonts w:ascii="Arial" w:hAnsi="Arial" w:cs="Arial"/>
          <w:sz w:val="24"/>
          <w:szCs w:val="24"/>
        </w:rPr>
        <w:t xml:space="preserve"> que a incomodava muito</w:t>
      </w:r>
      <w:r>
        <w:rPr>
          <w:rFonts w:ascii="Arial" w:hAnsi="Arial" w:cs="Arial"/>
          <w:sz w:val="24"/>
          <w:szCs w:val="24"/>
        </w:rPr>
        <w:t>.</w:t>
      </w:r>
    </w:p>
    <w:p w:rsidR="003D5AD0" w:rsidRPr="003D5AD0" w:rsidRDefault="003D5AD0" w:rsidP="003D5AD0">
      <w:pPr>
        <w:spacing w:after="0" w:line="240" w:lineRule="auto"/>
        <w:jc w:val="center"/>
        <w:rPr>
          <w:rFonts w:ascii="Arial" w:hAnsi="Arial" w:cs="Arial"/>
        </w:rPr>
      </w:pPr>
      <w:r w:rsidRPr="003D5AD0">
        <w:rPr>
          <w:rFonts w:ascii="Arial" w:hAnsi="Arial" w:cs="Arial"/>
          <w:noProof/>
        </w:rPr>
        <w:lastRenderedPageBreak/>
        <w:drawing>
          <wp:inline distT="0" distB="0" distL="0" distR="0">
            <wp:extent cx="3305175" cy="2162032"/>
            <wp:effectExtent l="0" t="0" r="0" b="0"/>
            <wp:docPr id="2" name="Imagem 2" descr="F:\TCCs\7 LAGOAS\VLÁDIA\zelia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TCCs\7 LAGOAS\VLÁDIA\zelia 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23" t="36914" r="23776" b="37182"/>
                    <a:stretch/>
                  </pic:blipFill>
                  <pic:spPr bwMode="auto">
                    <a:xfrm>
                      <a:off x="0" y="0"/>
                      <a:ext cx="3309293" cy="2164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D5AD0" w:rsidRDefault="003D5AD0" w:rsidP="003D5AD0">
      <w:pPr>
        <w:spacing w:after="0" w:line="240" w:lineRule="auto"/>
        <w:jc w:val="center"/>
        <w:rPr>
          <w:rFonts w:ascii="Arial" w:hAnsi="Arial" w:cs="Arial"/>
        </w:rPr>
      </w:pPr>
      <w:r w:rsidRPr="003D5AD0">
        <w:rPr>
          <w:rFonts w:ascii="Arial" w:hAnsi="Arial" w:cs="Arial"/>
        </w:rPr>
        <w:t xml:space="preserve">Figura 1: Identificação </w:t>
      </w:r>
      <w:r>
        <w:rPr>
          <w:rFonts w:ascii="Arial" w:hAnsi="Arial" w:cs="Arial"/>
        </w:rPr>
        <w:t xml:space="preserve">da presença de </w:t>
      </w:r>
      <w:proofErr w:type="spellStart"/>
      <w:r>
        <w:rPr>
          <w:rFonts w:ascii="Arial" w:hAnsi="Arial" w:cs="Arial"/>
        </w:rPr>
        <w:t>tó</w:t>
      </w:r>
      <w:r w:rsidRPr="003D5AD0">
        <w:rPr>
          <w:rFonts w:ascii="Arial" w:hAnsi="Arial" w:cs="Arial"/>
        </w:rPr>
        <w:t>rus</w:t>
      </w:r>
      <w:proofErr w:type="spellEnd"/>
      <w:r w:rsidRPr="003D5AD0">
        <w:rPr>
          <w:rFonts w:ascii="Arial" w:hAnsi="Arial" w:cs="Arial"/>
        </w:rPr>
        <w:t xml:space="preserve"> no palato.</w:t>
      </w:r>
    </w:p>
    <w:p w:rsidR="00081BB5" w:rsidRDefault="00081BB5" w:rsidP="00E57CF7">
      <w:pPr>
        <w:spacing w:after="0" w:line="240" w:lineRule="auto"/>
        <w:rPr>
          <w:rFonts w:ascii="Arial" w:hAnsi="Arial" w:cs="Arial"/>
        </w:rPr>
      </w:pPr>
    </w:p>
    <w:p w:rsidR="00E57CF7" w:rsidRPr="00E73B30" w:rsidRDefault="00E57CF7" w:rsidP="00E73B30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E73B30">
        <w:rPr>
          <w:rFonts w:ascii="Arial" w:hAnsi="Arial" w:cs="Arial"/>
          <w:sz w:val="24"/>
          <w:szCs w:val="24"/>
        </w:rPr>
        <w:t xml:space="preserve">O </w:t>
      </w:r>
      <w:proofErr w:type="spellStart"/>
      <w:r w:rsidRPr="00E73B30">
        <w:rPr>
          <w:rFonts w:ascii="Arial" w:hAnsi="Arial" w:cs="Arial"/>
          <w:sz w:val="24"/>
          <w:szCs w:val="24"/>
        </w:rPr>
        <w:t>tórus</w:t>
      </w:r>
      <w:proofErr w:type="spellEnd"/>
      <w:r w:rsidRPr="00E73B30">
        <w:rPr>
          <w:rFonts w:ascii="Arial" w:hAnsi="Arial" w:cs="Arial"/>
          <w:sz w:val="24"/>
          <w:szCs w:val="24"/>
        </w:rPr>
        <w:t xml:space="preserve"> palatino é definido como um crescimento ósseo não patológico ao longo da linha média do palato duro, sendo considerada a exostose </w:t>
      </w:r>
      <w:proofErr w:type="spellStart"/>
      <w:r w:rsidRPr="00E73B30">
        <w:rPr>
          <w:rFonts w:ascii="Arial" w:hAnsi="Arial" w:cs="Arial"/>
          <w:sz w:val="24"/>
          <w:szCs w:val="24"/>
        </w:rPr>
        <w:t>intra-oral</w:t>
      </w:r>
      <w:proofErr w:type="spellEnd"/>
      <w:r w:rsidRPr="00E73B30">
        <w:rPr>
          <w:rFonts w:ascii="Arial" w:hAnsi="Arial" w:cs="Arial"/>
          <w:sz w:val="24"/>
          <w:szCs w:val="24"/>
        </w:rPr>
        <w:t xml:space="preserve"> mais comum. Apresenta etiologia desconhecida, porém alguns autores acreditam que surge devido a uma interação entre fatores genéticos e ambientais</w:t>
      </w:r>
      <w:r w:rsidR="00E73B30" w:rsidRPr="00E73B30">
        <w:rPr>
          <w:rFonts w:ascii="Arial" w:hAnsi="Arial" w:cs="Arial"/>
          <w:sz w:val="24"/>
          <w:szCs w:val="24"/>
        </w:rPr>
        <w:t xml:space="preserve"> </w:t>
      </w:r>
      <w:r w:rsidRPr="00E73B30">
        <w:rPr>
          <w:rFonts w:ascii="Arial" w:hAnsi="Arial" w:cs="Arial"/>
          <w:sz w:val="24"/>
          <w:szCs w:val="24"/>
        </w:rPr>
        <w:t>(Lopes Sá et al., 2017).</w:t>
      </w:r>
    </w:p>
    <w:p w:rsidR="00E57CF7" w:rsidRPr="00E73B30" w:rsidRDefault="00E57CF7" w:rsidP="00E73B30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3D5AD0" w:rsidRDefault="003D5AD0" w:rsidP="003D5AD0">
      <w:pPr>
        <w:spacing w:after="0" w:line="240" w:lineRule="auto"/>
        <w:jc w:val="center"/>
        <w:rPr>
          <w:rFonts w:ascii="Arial" w:hAnsi="Arial" w:cs="Arial"/>
        </w:rPr>
      </w:pPr>
      <w:r w:rsidRPr="003D5AD0">
        <w:rPr>
          <w:rFonts w:ascii="Arial" w:hAnsi="Arial" w:cs="Arial"/>
          <w:noProof/>
        </w:rPr>
        <w:drawing>
          <wp:inline distT="0" distB="0" distL="0" distR="0">
            <wp:extent cx="4676775" cy="2626995"/>
            <wp:effectExtent l="0" t="0" r="9525" b="1905"/>
            <wp:docPr id="4" name="Imagem 4" descr="F:\TCCs\7 LAGOAS\VLÁDIA\zelia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TCCs\7 LAGOAS\VLÁDIA\zelia 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45" t="13486" r="7719"/>
                    <a:stretch/>
                  </pic:blipFill>
                  <pic:spPr bwMode="auto">
                    <a:xfrm>
                      <a:off x="0" y="0"/>
                      <a:ext cx="4678395" cy="2627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D5AD0" w:rsidRDefault="003D5AD0" w:rsidP="003D5AD0">
      <w:pPr>
        <w:spacing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Figura 2: </w:t>
      </w:r>
      <w:proofErr w:type="spellStart"/>
      <w:r>
        <w:rPr>
          <w:rFonts w:ascii="Arial" w:hAnsi="Arial" w:cs="Arial"/>
        </w:rPr>
        <w:t>Rx</w:t>
      </w:r>
      <w:proofErr w:type="spellEnd"/>
      <w:r>
        <w:rPr>
          <w:rFonts w:ascii="Arial" w:hAnsi="Arial" w:cs="Arial"/>
        </w:rPr>
        <w:t xml:space="preserve"> panorâmica inicial.</w:t>
      </w:r>
    </w:p>
    <w:p w:rsidR="003D5AD0" w:rsidRDefault="003D5AD0" w:rsidP="003D5AD0">
      <w:pPr>
        <w:spacing w:after="0" w:line="240" w:lineRule="auto"/>
        <w:jc w:val="center"/>
        <w:rPr>
          <w:rFonts w:ascii="Arial" w:hAnsi="Arial" w:cs="Arial"/>
        </w:rPr>
      </w:pPr>
    </w:p>
    <w:p w:rsidR="003D5AD0" w:rsidRDefault="003D5AD0" w:rsidP="00397402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Ao examinar a paciente e a radiografia, identificamos a presença do </w:t>
      </w:r>
      <w:proofErr w:type="spellStart"/>
      <w:r>
        <w:rPr>
          <w:rFonts w:ascii="Arial" w:hAnsi="Arial" w:cs="Arial"/>
          <w:sz w:val="24"/>
          <w:szCs w:val="24"/>
        </w:rPr>
        <w:t>tórus</w:t>
      </w:r>
      <w:proofErr w:type="spellEnd"/>
      <w:r>
        <w:rPr>
          <w:rFonts w:ascii="Arial" w:hAnsi="Arial" w:cs="Arial"/>
          <w:sz w:val="24"/>
          <w:szCs w:val="24"/>
        </w:rPr>
        <w:t xml:space="preserve"> no palato e observamos na radiografia que a paciente tinha uma </w:t>
      </w:r>
      <w:r w:rsidR="00E95248">
        <w:rPr>
          <w:rFonts w:ascii="Arial" w:hAnsi="Arial" w:cs="Arial"/>
          <w:sz w:val="24"/>
          <w:szCs w:val="24"/>
        </w:rPr>
        <w:t>ausência de volume ósseo</w:t>
      </w:r>
      <w:r>
        <w:rPr>
          <w:rFonts w:ascii="Arial" w:hAnsi="Arial" w:cs="Arial"/>
          <w:sz w:val="24"/>
          <w:szCs w:val="24"/>
        </w:rPr>
        <w:t xml:space="preserve"> na maxila para instalação dos implantes.</w:t>
      </w:r>
    </w:p>
    <w:p w:rsidR="003D5AD0" w:rsidRPr="00E57CF7" w:rsidRDefault="003D5AD0" w:rsidP="00397402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Foi proposto à paciente levantamento de seio maxilar bilateral com o </w:t>
      </w:r>
      <w:r w:rsidRPr="00E57CF7">
        <w:rPr>
          <w:rFonts w:ascii="Arial" w:hAnsi="Arial" w:cs="Arial"/>
          <w:sz w:val="24"/>
          <w:szCs w:val="24"/>
        </w:rPr>
        <w:t>próprio osso retirado do palato.</w:t>
      </w:r>
    </w:p>
    <w:p w:rsidR="00551F94" w:rsidRPr="00E57CF7" w:rsidRDefault="00551F94" w:rsidP="00551F94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E57CF7">
        <w:rPr>
          <w:rFonts w:ascii="Arial" w:hAnsi="Arial" w:cs="Arial"/>
          <w:sz w:val="24"/>
          <w:szCs w:val="24"/>
        </w:rPr>
        <w:lastRenderedPageBreak/>
        <w:t>Este tipo de enxerto tem vantagens como a possibilidade de transplantar células vivas, ausência de rejeição e de transmissão de doenças infectocontagiosas (</w:t>
      </w:r>
      <w:proofErr w:type="spellStart"/>
      <w:r w:rsidR="00E57CF7" w:rsidRPr="00E57CF7">
        <w:rPr>
          <w:rFonts w:ascii="Arial" w:hAnsi="Arial" w:cs="Arial"/>
          <w:sz w:val="24"/>
          <w:szCs w:val="24"/>
        </w:rPr>
        <w:t>Dinato</w:t>
      </w:r>
      <w:proofErr w:type="spellEnd"/>
      <w:r w:rsidR="00E57CF7" w:rsidRPr="00E57CF7">
        <w:rPr>
          <w:rFonts w:ascii="Arial" w:hAnsi="Arial" w:cs="Arial"/>
          <w:sz w:val="24"/>
          <w:szCs w:val="24"/>
        </w:rPr>
        <w:t xml:space="preserve"> et al., 2017</w:t>
      </w:r>
      <w:r w:rsidRPr="00E57CF7">
        <w:rPr>
          <w:rFonts w:ascii="Arial" w:hAnsi="Arial" w:cs="Arial"/>
          <w:sz w:val="24"/>
          <w:szCs w:val="24"/>
        </w:rPr>
        <w:t>).</w:t>
      </w:r>
    </w:p>
    <w:p w:rsidR="00081BB5" w:rsidRPr="00E95248" w:rsidRDefault="00081BB5" w:rsidP="00397402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E95248">
        <w:rPr>
          <w:rFonts w:ascii="Arial" w:hAnsi="Arial" w:cs="Arial"/>
          <w:sz w:val="24"/>
          <w:szCs w:val="24"/>
        </w:rPr>
        <w:t>O conhecimento da anatomia do seio maxilar é o primeiro passo para a execução da técnica. O osso maxilar e suas estruturas anatômicas formam o esqueleto facial superior. Esse osso se articula com os ossos nasais, o osso zigomático e o osso frontal, formando as cavidades nasais e orbitais, ele é o maior, o mais volumoso da face, porém é o osso mais leve, onde é localizado o seio maxilar, uma importante cavidade pneumática (</w:t>
      </w:r>
      <w:proofErr w:type="spellStart"/>
      <w:r w:rsidR="00E95248" w:rsidRPr="00E95248">
        <w:rPr>
          <w:rFonts w:ascii="Arial" w:hAnsi="Arial" w:cs="Arial"/>
          <w:sz w:val="24"/>
          <w:szCs w:val="24"/>
        </w:rPr>
        <w:t>Gaudy</w:t>
      </w:r>
      <w:proofErr w:type="spellEnd"/>
      <w:r w:rsidR="00E95248" w:rsidRPr="00E95248">
        <w:rPr>
          <w:rFonts w:ascii="Arial" w:hAnsi="Arial" w:cs="Arial"/>
          <w:sz w:val="24"/>
          <w:szCs w:val="24"/>
        </w:rPr>
        <w:t xml:space="preserve"> et al., 2014</w:t>
      </w:r>
      <w:r w:rsidRPr="00E95248">
        <w:rPr>
          <w:rFonts w:ascii="Arial" w:hAnsi="Arial" w:cs="Arial"/>
          <w:sz w:val="24"/>
          <w:szCs w:val="24"/>
        </w:rPr>
        <w:t>).</w:t>
      </w:r>
    </w:p>
    <w:p w:rsidR="00081BB5" w:rsidRPr="00E95248" w:rsidRDefault="00081BB5" w:rsidP="00081BB5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E95248">
        <w:rPr>
          <w:rFonts w:ascii="Arial" w:hAnsi="Arial" w:cs="Arial"/>
          <w:sz w:val="24"/>
          <w:szCs w:val="24"/>
        </w:rPr>
        <w:t xml:space="preserve">A indicação principal para a cirurgia levantamento do seio maxilar tem sido melhorar as condições para instalar os implantes dentários em áreas que há perdas dentárias </w:t>
      </w:r>
      <w:r w:rsidR="00E95248" w:rsidRPr="00E95248">
        <w:rPr>
          <w:rFonts w:ascii="Arial" w:hAnsi="Arial" w:cs="Arial"/>
          <w:sz w:val="24"/>
          <w:szCs w:val="24"/>
        </w:rPr>
        <w:t>e volume ósseo insuficiente (</w:t>
      </w:r>
      <w:proofErr w:type="spellStart"/>
      <w:r w:rsidR="00E95248" w:rsidRPr="00E95248">
        <w:rPr>
          <w:rFonts w:ascii="Arial" w:hAnsi="Arial" w:cs="Arial"/>
          <w:sz w:val="24"/>
          <w:szCs w:val="24"/>
        </w:rPr>
        <w:t>Kao</w:t>
      </w:r>
      <w:proofErr w:type="spellEnd"/>
      <w:r w:rsidR="00E95248" w:rsidRPr="00E95248">
        <w:rPr>
          <w:rFonts w:ascii="Arial" w:hAnsi="Arial" w:cs="Arial"/>
          <w:sz w:val="24"/>
          <w:szCs w:val="24"/>
        </w:rPr>
        <w:t xml:space="preserve"> et al., 2015; </w:t>
      </w:r>
      <w:proofErr w:type="spellStart"/>
      <w:r w:rsidR="00E95248" w:rsidRPr="00E95248">
        <w:rPr>
          <w:rFonts w:ascii="Arial" w:hAnsi="Arial" w:cs="Arial"/>
          <w:sz w:val="24"/>
          <w:szCs w:val="24"/>
        </w:rPr>
        <w:t>Aly</w:t>
      </w:r>
      <w:proofErr w:type="spellEnd"/>
      <w:r w:rsidR="00E95248" w:rsidRPr="00E95248"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E95248" w:rsidRPr="00E95248">
        <w:rPr>
          <w:rFonts w:ascii="Arial" w:hAnsi="Arial" w:cs="Arial"/>
          <w:sz w:val="24"/>
          <w:szCs w:val="24"/>
        </w:rPr>
        <w:t>Hammouda</w:t>
      </w:r>
      <w:proofErr w:type="spellEnd"/>
      <w:r w:rsidR="00E95248" w:rsidRPr="00E95248">
        <w:rPr>
          <w:rFonts w:ascii="Arial" w:hAnsi="Arial" w:cs="Arial"/>
          <w:sz w:val="24"/>
          <w:szCs w:val="24"/>
        </w:rPr>
        <w:t>, 2017</w:t>
      </w:r>
      <w:r w:rsidRPr="00E95248">
        <w:rPr>
          <w:rFonts w:ascii="Arial" w:hAnsi="Arial" w:cs="Arial"/>
          <w:sz w:val="24"/>
          <w:szCs w:val="24"/>
        </w:rPr>
        <w:t>).</w:t>
      </w:r>
    </w:p>
    <w:p w:rsidR="00081BB5" w:rsidRDefault="00081BB5" w:rsidP="00081BB5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E95248">
        <w:rPr>
          <w:rFonts w:ascii="Arial" w:hAnsi="Arial" w:cs="Arial"/>
          <w:sz w:val="24"/>
          <w:szCs w:val="24"/>
        </w:rPr>
        <w:t>A técnica padrão relatada por Tatum, que é indicada em casos com menos de 5mm e mais de 2mm de o</w:t>
      </w:r>
      <w:r w:rsidR="00E95248" w:rsidRPr="00E95248">
        <w:rPr>
          <w:rFonts w:ascii="Arial" w:hAnsi="Arial" w:cs="Arial"/>
          <w:sz w:val="24"/>
          <w:szCs w:val="24"/>
        </w:rPr>
        <w:t xml:space="preserve">sso remanescente </w:t>
      </w:r>
      <w:proofErr w:type="spellStart"/>
      <w:r w:rsidR="00E95248" w:rsidRPr="00E95248">
        <w:rPr>
          <w:rFonts w:ascii="Arial" w:hAnsi="Arial" w:cs="Arial"/>
          <w:sz w:val="24"/>
          <w:szCs w:val="24"/>
        </w:rPr>
        <w:t>subsinusal</w:t>
      </w:r>
      <w:proofErr w:type="spellEnd"/>
      <w:r w:rsidRPr="00E95248">
        <w:rPr>
          <w:rFonts w:ascii="Arial" w:hAnsi="Arial" w:cs="Arial"/>
          <w:sz w:val="24"/>
          <w:szCs w:val="24"/>
        </w:rPr>
        <w:t>. Cirurgia feita com anestesia local, incisão feita com uma lâmina de bisturi n</w:t>
      </w:r>
      <w:r w:rsidR="00E95248" w:rsidRPr="00E95248">
        <w:rPr>
          <w:rFonts w:ascii="Arial" w:hAnsi="Arial" w:cs="Arial"/>
          <w:sz w:val="24"/>
          <w:szCs w:val="24"/>
        </w:rPr>
        <w:t>º</w:t>
      </w:r>
      <w:r w:rsidRPr="00E95248">
        <w:rPr>
          <w:rFonts w:ascii="Arial" w:hAnsi="Arial" w:cs="Arial"/>
          <w:sz w:val="24"/>
          <w:szCs w:val="24"/>
        </w:rPr>
        <w:t xml:space="preserve"> 15, realiza-se a incisão sobre a crista do rebordo voltada para palatino, associada a incisões relaxantes (alívio) incluindo dentes adjacentes ou ampliando de tal forma que, ao suturar o retalho repouse sobre base óssea. Retalho </w:t>
      </w:r>
      <w:proofErr w:type="spellStart"/>
      <w:r w:rsidRPr="00E95248">
        <w:rPr>
          <w:rFonts w:ascii="Arial" w:hAnsi="Arial" w:cs="Arial"/>
          <w:sz w:val="24"/>
          <w:szCs w:val="24"/>
        </w:rPr>
        <w:t>mucoperiosteal</w:t>
      </w:r>
      <w:proofErr w:type="spellEnd"/>
      <w:r w:rsidRPr="00E95248">
        <w:rPr>
          <w:rFonts w:ascii="Arial" w:hAnsi="Arial" w:cs="Arial"/>
          <w:sz w:val="24"/>
          <w:szCs w:val="24"/>
        </w:rPr>
        <w:t xml:space="preserve"> é refletido até a exposição total da pa</w:t>
      </w:r>
      <w:r w:rsidR="00E95248" w:rsidRPr="00E95248">
        <w:rPr>
          <w:rFonts w:ascii="Arial" w:hAnsi="Arial" w:cs="Arial"/>
          <w:sz w:val="24"/>
          <w:szCs w:val="24"/>
        </w:rPr>
        <w:t>rede lateral externa maxilar</w:t>
      </w:r>
      <w:r w:rsidRPr="00E95248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E95248">
        <w:rPr>
          <w:rFonts w:ascii="Arial" w:hAnsi="Arial" w:cs="Arial"/>
          <w:sz w:val="24"/>
          <w:szCs w:val="24"/>
        </w:rPr>
        <w:t>Osteotomia</w:t>
      </w:r>
      <w:proofErr w:type="spellEnd"/>
      <w:r w:rsidRPr="00E95248">
        <w:rPr>
          <w:rFonts w:ascii="Arial" w:hAnsi="Arial" w:cs="Arial"/>
          <w:sz w:val="24"/>
          <w:szCs w:val="24"/>
        </w:rPr>
        <w:t xml:space="preserve"> de acesso, é feita com a ajuda de uma broca esférica diamantada n</w:t>
      </w:r>
      <w:r w:rsidR="00E95248" w:rsidRPr="00E95248">
        <w:rPr>
          <w:rFonts w:ascii="Arial" w:hAnsi="Arial" w:cs="Arial"/>
          <w:sz w:val="24"/>
          <w:szCs w:val="24"/>
        </w:rPr>
        <w:t>º</w:t>
      </w:r>
      <w:r w:rsidRPr="00E95248">
        <w:rPr>
          <w:rFonts w:ascii="Arial" w:hAnsi="Arial" w:cs="Arial"/>
          <w:sz w:val="24"/>
          <w:szCs w:val="24"/>
        </w:rPr>
        <w:t xml:space="preserve"> 6 ou 8 usando um instrumento rotatório sob irrigação abundante, a </w:t>
      </w:r>
      <w:proofErr w:type="spellStart"/>
      <w:r w:rsidRPr="00E95248">
        <w:rPr>
          <w:rFonts w:ascii="Arial" w:hAnsi="Arial" w:cs="Arial"/>
          <w:sz w:val="24"/>
          <w:szCs w:val="24"/>
        </w:rPr>
        <w:t>osteotomia</w:t>
      </w:r>
      <w:proofErr w:type="spellEnd"/>
      <w:r w:rsidRPr="00E95248">
        <w:rPr>
          <w:rFonts w:ascii="Arial" w:hAnsi="Arial" w:cs="Arial"/>
          <w:sz w:val="24"/>
          <w:szCs w:val="24"/>
        </w:rPr>
        <w:t xml:space="preserve"> para criar a janela pode ser oval ou retangular. Inicia-se a </w:t>
      </w:r>
      <w:proofErr w:type="spellStart"/>
      <w:r w:rsidRPr="00E95248">
        <w:rPr>
          <w:rFonts w:ascii="Arial" w:hAnsi="Arial" w:cs="Arial"/>
          <w:sz w:val="24"/>
          <w:szCs w:val="24"/>
        </w:rPr>
        <w:t>osteotomia</w:t>
      </w:r>
      <w:proofErr w:type="spellEnd"/>
      <w:r w:rsidRPr="00E95248">
        <w:rPr>
          <w:rFonts w:ascii="Arial" w:hAnsi="Arial" w:cs="Arial"/>
          <w:sz w:val="24"/>
          <w:szCs w:val="24"/>
        </w:rPr>
        <w:t xml:space="preserve"> horizontal porção inferior, deve ser posicionada de 2 a 3mm acima do soalho do seio. Em seguida, procede-se as </w:t>
      </w:r>
      <w:proofErr w:type="spellStart"/>
      <w:r w:rsidRPr="00E95248">
        <w:rPr>
          <w:rFonts w:ascii="Arial" w:hAnsi="Arial" w:cs="Arial"/>
          <w:sz w:val="24"/>
          <w:szCs w:val="24"/>
        </w:rPr>
        <w:t>osteotomias</w:t>
      </w:r>
      <w:proofErr w:type="spellEnd"/>
      <w:r w:rsidRPr="00E95248">
        <w:rPr>
          <w:rFonts w:ascii="Arial" w:hAnsi="Arial" w:cs="Arial"/>
          <w:sz w:val="24"/>
          <w:szCs w:val="24"/>
        </w:rPr>
        <w:t xml:space="preserve"> verticais, tendo como limite </w:t>
      </w:r>
      <w:proofErr w:type="spellStart"/>
      <w:r w:rsidRPr="00E95248">
        <w:rPr>
          <w:rFonts w:ascii="Arial" w:hAnsi="Arial" w:cs="Arial"/>
          <w:sz w:val="24"/>
          <w:szCs w:val="24"/>
        </w:rPr>
        <w:t>mesial</w:t>
      </w:r>
      <w:proofErr w:type="spellEnd"/>
      <w:r w:rsidRPr="00E95248">
        <w:rPr>
          <w:rFonts w:ascii="Arial" w:hAnsi="Arial" w:cs="Arial"/>
          <w:sz w:val="24"/>
          <w:szCs w:val="24"/>
        </w:rPr>
        <w:t xml:space="preserve"> e distal a extensão do comprimento da arcada, sempre respeitando no mínimo 2mm de raízes dentárias, caso presentes. Em todas as </w:t>
      </w:r>
      <w:proofErr w:type="spellStart"/>
      <w:r w:rsidRPr="00E95248">
        <w:rPr>
          <w:rFonts w:ascii="Arial" w:hAnsi="Arial" w:cs="Arial"/>
          <w:sz w:val="24"/>
          <w:szCs w:val="24"/>
        </w:rPr>
        <w:t>osteotomias</w:t>
      </w:r>
      <w:proofErr w:type="spellEnd"/>
      <w:r w:rsidRPr="00E95248">
        <w:rPr>
          <w:rFonts w:ascii="Arial" w:hAnsi="Arial" w:cs="Arial"/>
          <w:sz w:val="24"/>
          <w:szCs w:val="24"/>
        </w:rPr>
        <w:t xml:space="preserve">, o osso é removido cuidadosamente até se evidenciar a membrana </w:t>
      </w:r>
      <w:proofErr w:type="spellStart"/>
      <w:r w:rsidRPr="00E95248">
        <w:rPr>
          <w:rFonts w:ascii="Arial" w:hAnsi="Arial" w:cs="Arial"/>
          <w:sz w:val="24"/>
          <w:szCs w:val="24"/>
        </w:rPr>
        <w:t>sinual</w:t>
      </w:r>
      <w:proofErr w:type="spellEnd"/>
      <w:r w:rsidRPr="00E95248">
        <w:rPr>
          <w:rFonts w:ascii="Arial" w:hAnsi="Arial" w:cs="Arial"/>
          <w:sz w:val="24"/>
          <w:szCs w:val="24"/>
        </w:rPr>
        <w:t xml:space="preserve">. Nessa etapa, deve-se evitar pressão excessiva na broca, a fim de evitar uma perfuração acidental da membrana </w:t>
      </w:r>
      <w:proofErr w:type="spellStart"/>
      <w:r w:rsidRPr="00E95248">
        <w:rPr>
          <w:rFonts w:ascii="Arial" w:hAnsi="Arial" w:cs="Arial"/>
          <w:sz w:val="24"/>
          <w:szCs w:val="24"/>
        </w:rPr>
        <w:t>sinual</w:t>
      </w:r>
      <w:proofErr w:type="spellEnd"/>
      <w:r w:rsidRPr="00E95248">
        <w:rPr>
          <w:rFonts w:ascii="Arial" w:hAnsi="Arial" w:cs="Arial"/>
          <w:sz w:val="24"/>
          <w:szCs w:val="24"/>
        </w:rPr>
        <w:t xml:space="preserve">. Com o auxílio de curetas especiais é feito o deslocamento da membrana sinusal criando o espaço necessário para o preenchimento da cavidade. É importante o cuidado com o descolamento da membrana sinusal, uma vez que a perfuração ou laceração da membrana poderá aumentar tempo operatório ou mesmo inviabilizar a cirurgia. O descolamento começa com a </w:t>
      </w:r>
      <w:r w:rsidRPr="00E95248">
        <w:rPr>
          <w:rFonts w:ascii="Arial" w:hAnsi="Arial" w:cs="Arial"/>
          <w:sz w:val="24"/>
          <w:szCs w:val="24"/>
        </w:rPr>
        <w:lastRenderedPageBreak/>
        <w:t xml:space="preserve">cureta angulada desinserindo a membrana no soalho. A seguir com atenção a angulação da cureta em relação ao remanescente ósseo da janela. A janela óssea pode ser removida ou deslocada para dentro do seio maxilar, criando o novo soalho do seio maxilar. O material de enxerto é introduzido e compactado por toda a área da cavidade formada. </w:t>
      </w:r>
    </w:p>
    <w:p w:rsidR="00A309D0" w:rsidRDefault="00A309D0" w:rsidP="00081BB5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:rsidR="00E95248" w:rsidRPr="00551F94" w:rsidRDefault="00E95248" w:rsidP="00551F94">
      <w:pPr>
        <w:spacing w:after="0" w:line="240" w:lineRule="auto"/>
        <w:jc w:val="center"/>
        <w:rPr>
          <w:rFonts w:ascii="Arial" w:hAnsi="Arial" w:cs="Arial"/>
        </w:rPr>
      </w:pPr>
      <w:r w:rsidRPr="00551F94">
        <w:rPr>
          <w:noProof/>
        </w:rPr>
        <w:drawing>
          <wp:inline distT="0" distB="0" distL="0" distR="0" wp14:anchorId="250A09E0" wp14:editId="53A997E6">
            <wp:extent cx="2790825" cy="2071316"/>
            <wp:effectExtent l="0" t="0" r="0" b="5715"/>
            <wp:docPr id="19" name="Imagem 19" descr="Resultado de imagem para imagens de curetas para levantamento de seio maxil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sultado de imagem para imagens de curetas para levantamento de seio maxilar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400" cy="2083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1F94" w:rsidRDefault="00551F94" w:rsidP="00551F94">
      <w:pPr>
        <w:spacing w:after="0" w:line="240" w:lineRule="auto"/>
        <w:jc w:val="center"/>
        <w:rPr>
          <w:rFonts w:ascii="Arial" w:hAnsi="Arial" w:cs="Arial"/>
        </w:rPr>
      </w:pPr>
      <w:r w:rsidRPr="00551F94">
        <w:rPr>
          <w:rFonts w:ascii="Arial" w:hAnsi="Arial" w:cs="Arial"/>
        </w:rPr>
        <w:t>Figura 3: Curetas para LSM.</w:t>
      </w:r>
    </w:p>
    <w:p w:rsidR="00551F94" w:rsidRPr="00551F94" w:rsidRDefault="00551F94" w:rsidP="00551F94">
      <w:pPr>
        <w:spacing w:after="0" w:line="240" w:lineRule="auto"/>
        <w:jc w:val="center"/>
        <w:rPr>
          <w:rFonts w:ascii="Arial" w:hAnsi="Arial" w:cs="Arial"/>
        </w:rPr>
      </w:pPr>
    </w:p>
    <w:p w:rsidR="00397402" w:rsidRDefault="00397402" w:rsidP="00397402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E73B30" w:rsidRDefault="00397402" w:rsidP="00462DB5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Primeiramente removeu-se o </w:t>
      </w:r>
      <w:proofErr w:type="spellStart"/>
      <w:r>
        <w:rPr>
          <w:rFonts w:ascii="Arial" w:hAnsi="Arial" w:cs="Arial"/>
          <w:sz w:val="24"/>
          <w:szCs w:val="24"/>
        </w:rPr>
        <w:t>tórus</w:t>
      </w:r>
      <w:proofErr w:type="spellEnd"/>
      <w:r>
        <w:rPr>
          <w:rFonts w:ascii="Arial" w:hAnsi="Arial" w:cs="Arial"/>
          <w:sz w:val="24"/>
          <w:szCs w:val="24"/>
        </w:rPr>
        <w:t xml:space="preserve"> do palato que foi triturado e colocado no seio maxilar.</w:t>
      </w:r>
    </w:p>
    <w:p w:rsidR="00A3750A" w:rsidRDefault="00A3750A" w:rsidP="00397402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:rsidR="00397402" w:rsidRPr="00FD3BAC" w:rsidRDefault="00397402" w:rsidP="00FD3BAC">
      <w:pPr>
        <w:spacing w:after="0" w:line="240" w:lineRule="auto"/>
        <w:jc w:val="center"/>
        <w:rPr>
          <w:rFonts w:ascii="Arial" w:hAnsi="Arial" w:cs="Arial"/>
        </w:rPr>
      </w:pPr>
      <w:r w:rsidRPr="00FD3BAC">
        <w:rPr>
          <w:rFonts w:ascii="Arial" w:hAnsi="Arial" w:cs="Arial"/>
          <w:noProof/>
        </w:rPr>
        <w:drawing>
          <wp:inline distT="0" distB="0" distL="0" distR="0">
            <wp:extent cx="1727007" cy="1572895"/>
            <wp:effectExtent l="0" t="0" r="6985" b="8255"/>
            <wp:docPr id="14" name="Imagem 14" descr="F:\TCCs\7 LAGOAS\VLÁDIA\IMG-20190925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TCCs\7 LAGOAS\VLÁDIA\IMG-20190925-WA00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990" t="26097" b="36500"/>
                    <a:stretch/>
                  </pic:blipFill>
                  <pic:spPr bwMode="auto">
                    <a:xfrm>
                      <a:off x="0" y="0"/>
                      <a:ext cx="1733620" cy="1578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D3BAC">
        <w:rPr>
          <w:rFonts w:ascii="Arial" w:hAnsi="Arial" w:cs="Arial"/>
          <w:noProof/>
        </w:rPr>
        <w:drawing>
          <wp:inline distT="0" distB="0" distL="0" distR="0">
            <wp:extent cx="1669399" cy="1598295"/>
            <wp:effectExtent l="0" t="0" r="7620" b="1905"/>
            <wp:docPr id="15" name="Imagem 15" descr="F:\TCCs\7 LAGOAS\VLÁDIA\IMG-20190925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TCCs\7 LAGOAS\VLÁDIA\IMG-20190925-WA00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59" t="35325" b="24693"/>
                    <a:stretch/>
                  </pic:blipFill>
                  <pic:spPr bwMode="auto">
                    <a:xfrm>
                      <a:off x="0" y="0"/>
                      <a:ext cx="1682346" cy="1610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D3BAC">
        <w:rPr>
          <w:rFonts w:ascii="Arial" w:hAnsi="Arial" w:cs="Arial"/>
          <w:noProof/>
        </w:rPr>
        <w:drawing>
          <wp:inline distT="0" distB="0" distL="0" distR="0">
            <wp:extent cx="1876044" cy="1588770"/>
            <wp:effectExtent l="0" t="0" r="0" b="0"/>
            <wp:docPr id="16" name="Imagem 16" descr="F:\TCCs\7 LAGOAS\VLÁDIA\IMG-20190925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TCCs\7 LAGOAS\VLÁDIA\IMG-20190925-WA00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055" t="33242" r="4011" b="31539"/>
                    <a:stretch/>
                  </pic:blipFill>
                  <pic:spPr bwMode="auto">
                    <a:xfrm>
                      <a:off x="0" y="0"/>
                      <a:ext cx="1891704" cy="1602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D3BAC" w:rsidRDefault="00FD3BAC" w:rsidP="00FD3BAC">
      <w:pPr>
        <w:spacing w:after="0" w:line="240" w:lineRule="auto"/>
        <w:jc w:val="center"/>
        <w:rPr>
          <w:rFonts w:ascii="Arial" w:hAnsi="Arial" w:cs="Arial"/>
        </w:rPr>
      </w:pPr>
      <w:r w:rsidRPr="00FD3BAC">
        <w:rPr>
          <w:rFonts w:ascii="Arial" w:hAnsi="Arial" w:cs="Arial"/>
        </w:rPr>
        <w:t>Figura 4: Triturador de osso.</w:t>
      </w:r>
    </w:p>
    <w:p w:rsidR="00E57CF7" w:rsidRDefault="00E57CF7" w:rsidP="00E57CF7">
      <w:pPr>
        <w:spacing w:after="0" w:line="360" w:lineRule="auto"/>
        <w:jc w:val="both"/>
      </w:pPr>
    </w:p>
    <w:p w:rsidR="00E57CF7" w:rsidRDefault="00E57CF7" w:rsidP="00E57CF7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E57CF7">
        <w:rPr>
          <w:rFonts w:ascii="Arial" w:hAnsi="Arial" w:cs="Arial"/>
          <w:sz w:val="24"/>
          <w:szCs w:val="24"/>
        </w:rPr>
        <w:t xml:space="preserve">Os enxertos autógenos são aqueles removidos de uma área doadora do próprio paciente. As vantagens deste tipo de enxerto são a possibilidade de transplantar células vivas, ausência de rejeição e de transmissão de doenças infectocontagiosas. As desvantagens do enxerto autógeno incluem limitada disponibilidade óssea, necessidade de abordar uma área doadora, maior morbidade cirúrgica, tendência à reabsorção parcial, desconforto pós-operatório, possibilidade de defeito aparente e risco de </w:t>
      </w:r>
      <w:proofErr w:type="spellStart"/>
      <w:r w:rsidRPr="00E57CF7">
        <w:rPr>
          <w:rFonts w:ascii="Arial" w:hAnsi="Arial" w:cs="Arial"/>
          <w:sz w:val="24"/>
          <w:szCs w:val="24"/>
        </w:rPr>
        <w:t>parestesia</w:t>
      </w:r>
      <w:proofErr w:type="spellEnd"/>
      <w:r w:rsidRPr="00E57CF7">
        <w:rPr>
          <w:rFonts w:ascii="Arial" w:hAnsi="Arial" w:cs="Arial"/>
          <w:sz w:val="24"/>
          <w:szCs w:val="24"/>
        </w:rPr>
        <w:t xml:space="preserve"> pós-operatória. Não </w:t>
      </w:r>
      <w:r w:rsidRPr="00E57CF7">
        <w:rPr>
          <w:rFonts w:ascii="Arial" w:hAnsi="Arial" w:cs="Arial"/>
          <w:sz w:val="24"/>
          <w:szCs w:val="24"/>
        </w:rPr>
        <w:lastRenderedPageBreak/>
        <w:t xml:space="preserve">existe um consenso sobre qual o melhor material e a melhor técnica de preservação de rebordo alveolar após </w:t>
      </w:r>
      <w:proofErr w:type="spellStart"/>
      <w:r w:rsidRPr="00E57CF7">
        <w:rPr>
          <w:rFonts w:ascii="Arial" w:hAnsi="Arial" w:cs="Arial"/>
          <w:sz w:val="24"/>
          <w:szCs w:val="24"/>
        </w:rPr>
        <w:t>exodontia</w:t>
      </w:r>
      <w:proofErr w:type="spellEnd"/>
      <w:r w:rsidRPr="00E57CF7">
        <w:rPr>
          <w:rFonts w:ascii="Arial" w:hAnsi="Arial" w:cs="Arial"/>
          <w:sz w:val="24"/>
          <w:szCs w:val="24"/>
        </w:rPr>
        <w:t>, até o momento (</w:t>
      </w:r>
      <w:proofErr w:type="spellStart"/>
      <w:r w:rsidRPr="00E57CF7">
        <w:rPr>
          <w:rFonts w:ascii="Arial" w:hAnsi="Arial" w:cs="Arial"/>
          <w:sz w:val="24"/>
          <w:szCs w:val="24"/>
        </w:rPr>
        <w:t>Giangiulio</w:t>
      </w:r>
      <w:proofErr w:type="spellEnd"/>
      <w:r w:rsidRPr="00E57CF7">
        <w:rPr>
          <w:rFonts w:ascii="Arial" w:hAnsi="Arial" w:cs="Arial"/>
          <w:sz w:val="24"/>
          <w:szCs w:val="24"/>
        </w:rPr>
        <w:t>, 2014).</w:t>
      </w:r>
    </w:p>
    <w:p w:rsidR="00380F57" w:rsidRPr="00E57CF7" w:rsidRDefault="00380F57" w:rsidP="00E57CF7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Inicou-se</w:t>
      </w:r>
      <w:proofErr w:type="spellEnd"/>
      <w:r>
        <w:rPr>
          <w:rFonts w:ascii="Arial" w:hAnsi="Arial" w:cs="Arial"/>
          <w:sz w:val="24"/>
          <w:szCs w:val="24"/>
        </w:rPr>
        <w:t xml:space="preserve"> a cirurgia com a remoção do </w:t>
      </w:r>
      <w:proofErr w:type="spellStart"/>
      <w:r>
        <w:rPr>
          <w:rFonts w:ascii="Arial" w:hAnsi="Arial" w:cs="Arial"/>
          <w:sz w:val="24"/>
          <w:szCs w:val="24"/>
        </w:rPr>
        <w:t>tórus</w:t>
      </w:r>
      <w:proofErr w:type="spellEnd"/>
      <w:r>
        <w:rPr>
          <w:rFonts w:ascii="Arial" w:hAnsi="Arial" w:cs="Arial"/>
          <w:sz w:val="24"/>
          <w:szCs w:val="24"/>
        </w:rPr>
        <w:t xml:space="preserve"> palatino que foi triturado e introduzido no seio maxilar.</w:t>
      </w:r>
    </w:p>
    <w:p w:rsidR="00FD3BAC" w:rsidRDefault="00FD3BAC" w:rsidP="00FD3BAC">
      <w:pPr>
        <w:spacing w:after="0" w:line="240" w:lineRule="auto"/>
        <w:rPr>
          <w:rFonts w:ascii="Arial" w:hAnsi="Arial" w:cs="Arial"/>
        </w:rPr>
      </w:pPr>
    </w:p>
    <w:p w:rsidR="00551F94" w:rsidRPr="003D5AD0" w:rsidRDefault="00551F94" w:rsidP="00551F94">
      <w:pPr>
        <w:spacing w:after="0" w:line="240" w:lineRule="auto"/>
        <w:jc w:val="center"/>
        <w:rPr>
          <w:rFonts w:ascii="Arial" w:hAnsi="Arial" w:cs="Arial"/>
        </w:rPr>
      </w:pPr>
      <w:r w:rsidRPr="003D5AD0">
        <w:rPr>
          <w:rFonts w:ascii="Arial" w:hAnsi="Arial" w:cs="Arial"/>
          <w:noProof/>
        </w:rPr>
        <w:drawing>
          <wp:inline distT="0" distB="0" distL="0" distR="0" wp14:anchorId="589E2ED5" wp14:editId="47777B5E">
            <wp:extent cx="2700983" cy="2833690"/>
            <wp:effectExtent l="0" t="9207" r="0" b="0"/>
            <wp:docPr id="6" name="Imagem 6" descr="F:\TCCs\7 LAGOAS\VLÁDIA\zelia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TCCs\7 LAGOAS\VLÁDIA\zelia 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65" t="24409" r="24497" b="39570"/>
                    <a:stretch/>
                  </pic:blipFill>
                  <pic:spPr bwMode="auto">
                    <a:xfrm rot="16200000">
                      <a:off x="0" y="0"/>
                      <a:ext cx="2702481" cy="2835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51F94" w:rsidRDefault="00551F94" w:rsidP="00551F94">
      <w:pPr>
        <w:spacing w:after="0" w:line="240" w:lineRule="auto"/>
        <w:jc w:val="center"/>
        <w:rPr>
          <w:rFonts w:ascii="Arial" w:hAnsi="Arial" w:cs="Arial"/>
        </w:rPr>
      </w:pPr>
      <w:r w:rsidRPr="003D5AD0">
        <w:rPr>
          <w:rFonts w:ascii="Arial" w:hAnsi="Arial" w:cs="Arial"/>
        </w:rPr>
        <w:t xml:space="preserve">Figura </w:t>
      </w:r>
      <w:r>
        <w:rPr>
          <w:rFonts w:ascii="Arial" w:hAnsi="Arial" w:cs="Arial"/>
        </w:rPr>
        <w:t>5</w:t>
      </w:r>
      <w:r w:rsidRPr="003D5AD0">
        <w:rPr>
          <w:rFonts w:ascii="Arial" w:hAnsi="Arial" w:cs="Arial"/>
        </w:rPr>
        <w:t xml:space="preserve">: </w:t>
      </w:r>
      <w:r>
        <w:rPr>
          <w:rFonts w:ascii="Arial" w:hAnsi="Arial" w:cs="Arial"/>
        </w:rPr>
        <w:t>Janela lateral</w:t>
      </w:r>
      <w:r w:rsidRPr="003D5AD0">
        <w:rPr>
          <w:rFonts w:ascii="Arial" w:hAnsi="Arial" w:cs="Arial"/>
        </w:rPr>
        <w:t xml:space="preserve"> (abertura lateral).</w:t>
      </w:r>
    </w:p>
    <w:p w:rsidR="00551F94" w:rsidRPr="00FD3BAC" w:rsidRDefault="00551F94" w:rsidP="00FD3BAC">
      <w:pPr>
        <w:spacing w:after="0" w:line="240" w:lineRule="auto"/>
        <w:rPr>
          <w:rFonts w:ascii="Arial" w:hAnsi="Arial" w:cs="Arial"/>
        </w:rPr>
      </w:pPr>
    </w:p>
    <w:p w:rsidR="003D5AD0" w:rsidRDefault="003D5AD0" w:rsidP="003D5AD0">
      <w:pPr>
        <w:spacing w:after="0" w:line="240" w:lineRule="auto"/>
        <w:jc w:val="center"/>
        <w:rPr>
          <w:rFonts w:ascii="Arial" w:hAnsi="Arial" w:cs="Arial"/>
        </w:rPr>
      </w:pPr>
      <w:r w:rsidRPr="003D5AD0">
        <w:rPr>
          <w:rFonts w:ascii="Arial" w:hAnsi="Arial" w:cs="Arial"/>
          <w:noProof/>
        </w:rPr>
        <w:drawing>
          <wp:inline distT="0" distB="0" distL="0" distR="0">
            <wp:extent cx="2276475" cy="2581275"/>
            <wp:effectExtent l="0" t="0" r="9525" b="9525"/>
            <wp:docPr id="7" name="Imagem 7" descr="F:\TCCs\7 LAGOAS\VLÁDIA\zelia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TCCs\7 LAGOAS\VLÁDIA\zelia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401" r="26438" b="15011"/>
                    <a:stretch/>
                  </pic:blipFill>
                  <pic:spPr bwMode="auto">
                    <a:xfrm rot="16200000">
                      <a:off x="0" y="0"/>
                      <a:ext cx="2276713" cy="2581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D3BAC" w:rsidRDefault="00FD3BAC" w:rsidP="003D5AD0">
      <w:pPr>
        <w:spacing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Figura 5: </w:t>
      </w:r>
      <w:r w:rsidR="00551F94">
        <w:rPr>
          <w:rFonts w:ascii="Arial" w:hAnsi="Arial" w:cs="Arial"/>
        </w:rPr>
        <w:t>Introdução</w:t>
      </w:r>
      <w:r>
        <w:rPr>
          <w:rFonts w:ascii="Arial" w:hAnsi="Arial" w:cs="Arial"/>
        </w:rPr>
        <w:t xml:space="preserve"> do osso no seio axilar.</w:t>
      </w:r>
    </w:p>
    <w:p w:rsidR="003D5AD0" w:rsidRDefault="003D5AD0" w:rsidP="003D5AD0">
      <w:pPr>
        <w:spacing w:after="0" w:line="240" w:lineRule="auto"/>
        <w:jc w:val="center"/>
        <w:rPr>
          <w:rFonts w:ascii="Arial" w:hAnsi="Arial" w:cs="Arial"/>
        </w:rPr>
      </w:pPr>
    </w:p>
    <w:p w:rsidR="003D5AD0" w:rsidRDefault="003D5AD0" w:rsidP="003D5AD0">
      <w:pPr>
        <w:spacing w:after="0" w:line="240" w:lineRule="auto"/>
        <w:jc w:val="center"/>
        <w:rPr>
          <w:rFonts w:ascii="Arial" w:hAnsi="Arial" w:cs="Arial"/>
        </w:rPr>
      </w:pPr>
      <w:r w:rsidRPr="003D5AD0">
        <w:rPr>
          <w:rFonts w:ascii="Arial" w:hAnsi="Arial" w:cs="Arial"/>
          <w:noProof/>
        </w:rPr>
        <w:drawing>
          <wp:inline distT="0" distB="0" distL="0" distR="0">
            <wp:extent cx="2581275" cy="1501526"/>
            <wp:effectExtent l="0" t="0" r="0" b="3810"/>
            <wp:docPr id="8" name="Imagem 8" descr="F:\TCCs\7 LAGOAS\VLÁDIA\zelia 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TCCs\7 LAGOAS\VLÁDIA\zelia 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44" t="39202" r="37376" b="4975"/>
                    <a:stretch/>
                  </pic:blipFill>
                  <pic:spPr bwMode="auto">
                    <a:xfrm>
                      <a:off x="0" y="0"/>
                      <a:ext cx="2585889" cy="150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D3BAC" w:rsidRPr="003D5AD0" w:rsidRDefault="00FD3BAC" w:rsidP="003D5AD0">
      <w:pPr>
        <w:spacing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>Figura 6: Sutura.</w:t>
      </w:r>
    </w:p>
    <w:p w:rsidR="00E57CF7" w:rsidRDefault="00E57CF7" w:rsidP="00DA2957">
      <w:pPr>
        <w:spacing w:after="0" w:line="360" w:lineRule="auto"/>
        <w:jc w:val="both"/>
      </w:pPr>
    </w:p>
    <w:p w:rsidR="00E57CF7" w:rsidRDefault="00E57CF7" w:rsidP="00E57CF7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E57CF7">
        <w:rPr>
          <w:rFonts w:ascii="Arial" w:hAnsi="Arial" w:cs="Arial"/>
          <w:sz w:val="24"/>
          <w:szCs w:val="24"/>
        </w:rPr>
        <w:t xml:space="preserve">Até o presente momento não existem relatos na literatura de um material ideal. Apesar de existirem diferenças entre os princípios físicos utilizados, todas as técnicas visam aperfeiçoar o binômio </w:t>
      </w:r>
      <w:proofErr w:type="spellStart"/>
      <w:r w:rsidRPr="00E57CF7">
        <w:rPr>
          <w:rFonts w:ascii="Arial" w:hAnsi="Arial" w:cs="Arial"/>
          <w:sz w:val="24"/>
          <w:szCs w:val="24"/>
        </w:rPr>
        <w:t>osteocondução</w:t>
      </w:r>
      <w:proofErr w:type="spellEnd"/>
      <w:r w:rsidRPr="00E57CF7">
        <w:rPr>
          <w:rFonts w:ascii="Arial" w:hAnsi="Arial" w:cs="Arial"/>
          <w:sz w:val="24"/>
          <w:szCs w:val="24"/>
        </w:rPr>
        <w:t>/</w:t>
      </w:r>
      <w:proofErr w:type="spellStart"/>
      <w:r w:rsidRPr="00E57CF7">
        <w:rPr>
          <w:rFonts w:ascii="Arial" w:hAnsi="Arial" w:cs="Arial"/>
          <w:sz w:val="24"/>
          <w:szCs w:val="24"/>
        </w:rPr>
        <w:t>osteoindução</w:t>
      </w:r>
      <w:proofErr w:type="spellEnd"/>
      <w:r w:rsidRPr="00E57CF7">
        <w:rPr>
          <w:rFonts w:ascii="Arial" w:hAnsi="Arial" w:cs="Arial"/>
          <w:sz w:val="24"/>
          <w:szCs w:val="24"/>
        </w:rPr>
        <w:t>, proporcionando melhorias na ancoragem da interface osso/</w:t>
      </w:r>
      <w:proofErr w:type="spellStart"/>
      <w:r w:rsidRPr="00E57CF7">
        <w:rPr>
          <w:rFonts w:ascii="Arial" w:hAnsi="Arial" w:cs="Arial"/>
          <w:sz w:val="24"/>
          <w:szCs w:val="24"/>
        </w:rPr>
        <w:t>biomaterial</w:t>
      </w:r>
      <w:proofErr w:type="spellEnd"/>
      <w:r w:rsidRPr="00E57CF7">
        <w:rPr>
          <w:rFonts w:ascii="Arial" w:hAnsi="Arial" w:cs="Arial"/>
          <w:sz w:val="24"/>
          <w:szCs w:val="24"/>
        </w:rPr>
        <w:t xml:space="preserve"> a curto, médio e longo prazo (</w:t>
      </w:r>
      <w:proofErr w:type="spellStart"/>
      <w:r w:rsidRPr="00E57CF7">
        <w:rPr>
          <w:rFonts w:ascii="Arial" w:hAnsi="Arial" w:cs="Arial"/>
          <w:sz w:val="24"/>
          <w:szCs w:val="24"/>
        </w:rPr>
        <w:t>Dinato</w:t>
      </w:r>
      <w:proofErr w:type="spellEnd"/>
      <w:r w:rsidRPr="00E57CF7">
        <w:rPr>
          <w:rFonts w:ascii="Arial" w:hAnsi="Arial" w:cs="Arial"/>
          <w:sz w:val="24"/>
          <w:szCs w:val="24"/>
        </w:rPr>
        <w:t xml:space="preserve"> et al., 2017).</w:t>
      </w:r>
    </w:p>
    <w:p w:rsidR="00380F57" w:rsidRDefault="00380F57" w:rsidP="00E57CF7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:rsidR="00EB1939" w:rsidRPr="00EB1939" w:rsidRDefault="00EB1939" w:rsidP="00EB1939">
      <w:pPr>
        <w:spacing w:after="0" w:line="240" w:lineRule="auto"/>
        <w:jc w:val="center"/>
        <w:rPr>
          <w:rFonts w:ascii="Arial" w:hAnsi="Arial" w:cs="Arial"/>
        </w:rPr>
      </w:pPr>
      <w:r w:rsidRPr="00EB1939">
        <w:rPr>
          <w:noProof/>
        </w:rPr>
        <w:drawing>
          <wp:inline distT="0" distB="0" distL="0" distR="0">
            <wp:extent cx="4743026" cy="3061970"/>
            <wp:effectExtent l="0" t="0" r="635" b="5080"/>
            <wp:docPr id="1" name="Imagem 1" descr="C:\Users\USUARIO\AppData\Local\Microsoft\Windows\INetCache\Content.Word\20190927_102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AppData\Local\Microsoft\Windows\INetCache\Content.Word\20190927_1023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924"/>
                    <a:stretch/>
                  </pic:blipFill>
                  <pic:spPr bwMode="auto">
                    <a:xfrm>
                      <a:off x="0" y="0"/>
                      <a:ext cx="4744081" cy="3062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B1939" w:rsidRDefault="00EB1939" w:rsidP="00EB1939">
      <w:pPr>
        <w:spacing w:after="0" w:line="240" w:lineRule="auto"/>
        <w:jc w:val="center"/>
        <w:rPr>
          <w:rFonts w:ascii="Arial" w:hAnsi="Arial" w:cs="Arial"/>
        </w:rPr>
      </w:pPr>
      <w:r w:rsidRPr="00EB1939">
        <w:rPr>
          <w:rFonts w:ascii="Arial" w:hAnsi="Arial" w:cs="Arial"/>
        </w:rPr>
        <w:t xml:space="preserve">Figura 7: </w:t>
      </w:r>
      <w:proofErr w:type="spellStart"/>
      <w:r w:rsidRPr="00EB1939">
        <w:rPr>
          <w:rFonts w:ascii="Arial" w:hAnsi="Arial" w:cs="Arial"/>
        </w:rPr>
        <w:t>Rx</w:t>
      </w:r>
      <w:proofErr w:type="spellEnd"/>
      <w:r w:rsidRPr="00EB1939">
        <w:rPr>
          <w:rFonts w:ascii="Arial" w:hAnsi="Arial" w:cs="Arial"/>
        </w:rPr>
        <w:t xml:space="preserve"> panorâmica 4 meses após o LSM.</w:t>
      </w:r>
    </w:p>
    <w:p w:rsidR="00EB1939" w:rsidRPr="00EB1939" w:rsidRDefault="00EB1939" w:rsidP="00EB1939">
      <w:pPr>
        <w:spacing w:after="0" w:line="240" w:lineRule="auto"/>
        <w:jc w:val="center"/>
        <w:rPr>
          <w:rFonts w:ascii="Arial" w:hAnsi="Arial" w:cs="Arial"/>
        </w:rPr>
      </w:pPr>
    </w:p>
    <w:p w:rsidR="00EB1939" w:rsidRPr="00EB1939" w:rsidRDefault="00EB1939" w:rsidP="00EB1939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986828" w:rsidRPr="00462DB5" w:rsidRDefault="00986828" w:rsidP="00DA2957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462DB5">
        <w:rPr>
          <w:rFonts w:ascii="Arial" w:hAnsi="Arial" w:cs="Arial"/>
          <w:b/>
          <w:sz w:val="24"/>
          <w:szCs w:val="24"/>
        </w:rPr>
        <w:t>CONCLUSÃO</w:t>
      </w:r>
    </w:p>
    <w:p w:rsidR="00462DB5" w:rsidRDefault="00462DB5" w:rsidP="00081BB5">
      <w:pPr>
        <w:shd w:val="clear" w:color="auto" w:fill="FFFFFF"/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DA2957" w:rsidRPr="00462DB5" w:rsidRDefault="00081BB5" w:rsidP="00EB1939">
      <w:pPr>
        <w:shd w:val="clear" w:color="auto" w:fill="FFFFFF"/>
        <w:spacing w:after="0" w:line="360" w:lineRule="auto"/>
        <w:ind w:firstLine="709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462DB5">
        <w:rPr>
          <w:rFonts w:ascii="Arial" w:hAnsi="Arial" w:cs="Arial"/>
          <w:sz w:val="24"/>
          <w:szCs w:val="24"/>
        </w:rPr>
        <w:t xml:space="preserve">Existe atualmente uma grande variedade de materiais utilizados para o aumento de volume ósseo no seio maxilar, mas apesar dos avanços tecnológicos, o osso autógeno é ainda considerado o material de escolha como enxerto sinusal, ou ainda combinado com outro material, principalmente pela sua propriedade osteogênica. O procedimento de levantamento do seio maxilar com enxertos ósseos através do acesso lateral tem se tornado uma ótima alternativa de tratamento, para a região posterior da maxila, desde que sejam respeitadas as estruturas anatômicas, os princípios fisiológicos de cicatrização dos tecidos e, seu manejo </w:t>
      </w:r>
      <w:proofErr w:type="spellStart"/>
      <w:r w:rsidRPr="00462DB5">
        <w:rPr>
          <w:rFonts w:ascii="Arial" w:hAnsi="Arial" w:cs="Arial"/>
          <w:sz w:val="24"/>
          <w:szCs w:val="24"/>
        </w:rPr>
        <w:t>atraumático</w:t>
      </w:r>
      <w:proofErr w:type="spellEnd"/>
      <w:r w:rsidRPr="00462DB5">
        <w:rPr>
          <w:rFonts w:ascii="Arial" w:hAnsi="Arial" w:cs="Arial"/>
          <w:sz w:val="24"/>
          <w:szCs w:val="24"/>
        </w:rPr>
        <w:t>.</w:t>
      </w:r>
      <w:r w:rsidR="00A309D0">
        <w:rPr>
          <w:rFonts w:ascii="Arial" w:hAnsi="Arial" w:cs="Arial"/>
          <w:sz w:val="24"/>
          <w:szCs w:val="24"/>
        </w:rPr>
        <w:t xml:space="preserve"> No caso relatado, o procedimento teve sucesso e foi possível as instalações dos implantes na maxila sem necessidade de outra intervenção.</w:t>
      </w:r>
    </w:p>
    <w:p w:rsidR="001D6618" w:rsidRPr="00462DB5" w:rsidRDefault="000974C4" w:rsidP="00462DB5">
      <w:pPr>
        <w:spacing w:after="0" w:line="240" w:lineRule="auto"/>
        <w:jc w:val="both"/>
        <w:rPr>
          <w:rFonts w:ascii="Arial" w:hAnsi="Arial" w:cs="Arial"/>
          <w:b/>
          <w:color w:val="000000"/>
          <w:sz w:val="24"/>
          <w:szCs w:val="24"/>
          <w:shd w:val="clear" w:color="auto" w:fill="FFFFFF"/>
        </w:rPr>
      </w:pPr>
      <w:r w:rsidRPr="00462DB5">
        <w:rPr>
          <w:rFonts w:ascii="Arial" w:hAnsi="Arial" w:cs="Arial"/>
          <w:b/>
          <w:color w:val="000000"/>
          <w:sz w:val="24"/>
          <w:szCs w:val="24"/>
          <w:shd w:val="clear" w:color="auto" w:fill="FFFFFF"/>
        </w:rPr>
        <w:lastRenderedPageBreak/>
        <w:t xml:space="preserve">REFERÊNCIAS </w:t>
      </w:r>
    </w:p>
    <w:p w:rsidR="00FD3BAC" w:rsidRPr="00462DB5" w:rsidRDefault="00FD3BAC" w:rsidP="00462DB5">
      <w:pPr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:rsidR="00E95248" w:rsidRPr="00462DB5" w:rsidRDefault="00462DB5" w:rsidP="00462DB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462DB5">
        <w:rPr>
          <w:rFonts w:ascii="Arial" w:hAnsi="Arial" w:cs="Arial"/>
          <w:sz w:val="24"/>
          <w:szCs w:val="24"/>
        </w:rPr>
        <w:t xml:space="preserve">ALY LAA, HAMMOUDA </w:t>
      </w:r>
      <w:r w:rsidR="00E95248" w:rsidRPr="00462DB5">
        <w:rPr>
          <w:rFonts w:ascii="Arial" w:hAnsi="Arial" w:cs="Arial"/>
          <w:sz w:val="24"/>
          <w:szCs w:val="24"/>
        </w:rPr>
        <w:t xml:space="preserve">NI. </w:t>
      </w:r>
      <w:proofErr w:type="spellStart"/>
      <w:r w:rsidR="00E95248" w:rsidRPr="00462DB5">
        <w:rPr>
          <w:rFonts w:ascii="Arial" w:hAnsi="Arial" w:cs="Arial"/>
          <w:sz w:val="24"/>
          <w:szCs w:val="24"/>
        </w:rPr>
        <w:t>Evaluation</w:t>
      </w:r>
      <w:proofErr w:type="spellEnd"/>
      <w:r w:rsidR="00E95248" w:rsidRPr="00462DB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E95248" w:rsidRPr="00462DB5">
        <w:rPr>
          <w:rFonts w:ascii="Arial" w:hAnsi="Arial" w:cs="Arial"/>
          <w:sz w:val="24"/>
          <w:szCs w:val="24"/>
        </w:rPr>
        <w:t>of</w:t>
      </w:r>
      <w:proofErr w:type="spellEnd"/>
      <w:r w:rsidR="00E95248" w:rsidRPr="00462DB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E95248" w:rsidRPr="00462DB5">
        <w:rPr>
          <w:rFonts w:ascii="Arial" w:hAnsi="Arial" w:cs="Arial"/>
          <w:sz w:val="24"/>
          <w:szCs w:val="24"/>
        </w:rPr>
        <w:t>implant</w:t>
      </w:r>
      <w:proofErr w:type="spellEnd"/>
      <w:r w:rsidR="00E95248" w:rsidRPr="00462DB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E95248" w:rsidRPr="00462DB5">
        <w:rPr>
          <w:rFonts w:ascii="Arial" w:hAnsi="Arial" w:cs="Arial"/>
          <w:sz w:val="24"/>
          <w:szCs w:val="24"/>
        </w:rPr>
        <w:t>stability</w:t>
      </w:r>
      <w:proofErr w:type="spellEnd"/>
      <w:r w:rsidR="00E95248" w:rsidRPr="00462DB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E95248" w:rsidRPr="00462DB5">
        <w:rPr>
          <w:rFonts w:ascii="Arial" w:hAnsi="Arial" w:cs="Arial"/>
          <w:sz w:val="24"/>
          <w:szCs w:val="24"/>
        </w:rPr>
        <w:t>simultaneously</w:t>
      </w:r>
      <w:proofErr w:type="spellEnd"/>
      <w:r w:rsidR="00E95248" w:rsidRPr="00462DB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E95248" w:rsidRPr="00462DB5">
        <w:rPr>
          <w:rFonts w:ascii="Arial" w:hAnsi="Arial" w:cs="Arial"/>
          <w:sz w:val="24"/>
          <w:szCs w:val="24"/>
        </w:rPr>
        <w:t>placed</w:t>
      </w:r>
      <w:proofErr w:type="spellEnd"/>
      <w:r w:rsidR="00E95248" w:rsidRPr="00462DB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E95248" w:rsidRPr="00462DB5">
        <w:rPr>
          <w:rFonts w:ascii="Arial" w:hAnsi="Arial" w:cs="Arial"/>
          <w:sz w:val="24"/>
          <w:szCs w:val="24"/>
        </w:rPr>
        <w:t>with</w:t>
      </w:r>
      <w:proofErr w:type="spellEnd"/>
      <w:r w:rsidR="00E95248" w:rsidRPr="00462DB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E95248" w:rsidRPr="00462DB5">
        <w:rPr>
          <w:rFonts w:ascii="Arial" w:hAnsi="Arial" w:cs="Arial"/>
          <w:sz w:val="24"/>
          <w:szCs w:val="24"/>
        </w:rPr>
        <w:t>sinus</w:t>
      </w:r>
      <w:proofErr w:type="spellEnd"/>
      <w:r w:rsidR="00E95248" w:rsidRPr="00462DB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E95248" w:rsidRPr="00462DB5">
        <w:rPr>
          <w:rFonts w:ascii="Arial" w:hAnsi="Arial" w:cs="Arial"/>
          <w:sz w:val="24"/>
          <w:szCs w:val="24"/>
        </w:rPr>
        <w:t>lift</w:t>
      </w:r>
      <w:proofErr w:type="spellEnd"/>
      <w:r w:rsidR="00E95248" w:rsidRPr="00462DB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E95248" w:rsidRPr="00462DB5">
        <w:rPr>
          <w:rFonts w:ascii="Arial" w:hAnsi="Arial" w:cs="Arial"/>
          <w:sz w:val="24"/>
          <w:szCs w:val="24"/>
        </w:rPr>
        <w:t>augmented</w:t>
      </w:r>
      <w:proofErr w:type="spellEnd"/>
      <w:r w:rsidR="00E95248" w:rsidRPr="00462DB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E95248" w:rsidRPr="00462DB5">
        <w:rPr>
          <w:rFonts w:ascii="Arial" w:hAnsi="Arial" w:cs="Arial"/>
          <w:sz w:val="24"/>
          <w:szCs w:val="24"/>
        </w:rPr>
        <w:t>with</w:t>
      </w:r>
      <w:proofErr w:type="spellEnd"/>
      <w:r w:rsidR="00E95248" w:rsidRPr="00462DB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E95248" w:rsidRPr="00462DB5">
        <w:rPr>
          <w:rFonts w:ascii="Arial" w:hAnsi="Arial" w:cs="Arial"/>
          <w:sz w:val="24"/>
          <w:szCs w:val="24"/>
        </w:rPr>
        <w:t>putty</w:t>
      </w:r>
      <w:proofErr w:type="spellEnd"/>
      <w:r w:rsidR="00E95248" w:rsidRPr="00462DB5">
        <w:rPr>
          <w:rFonts w:ascii="Arial" w:hAnsi="Arial" w:cs="Arial"/>
          <w:sz w:val="24"/>
          <w:szCs w:val="24"/>
        </w:rPr>
        <w:t xml:space="preserve"> versus </w:t>
      </w:r>
      <w:proofErr w:type="spellStart"/>
      <w:r w:rsidR="00E95248" w:rsidRPr="00462DB5">
        <w:rPr>
          <w:rFonts w:ascii="Arial" w:hAnsi="Arial" w:cs="Arial"/>
          <w:sz w:val="24"/>
          <w:szCs w:val="24"/>
        </w:rPr>
        <w:t>powder</w:t>
      </w:r>
      <w:proofErr w:type="spellEnd"/>
      <w:r w:rsidR="00E95248" w:rsidRPr="00462DB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E95248" w:rsidRPr="00462DB5">
        <w:rPr>
          <w:rFonts w:ascii="Arial" w:hAnsi="Arial" w:cs="Arial"/>
          <w:sz w:val="24"/>
          <w:szCs w:val="24"/>
        </w:rPr>
        <w:t>form</w:t>
      </w:r>
      <w:proofErr w:type="spellEnd"/>
      <w:r w:rsidR="00E95248" w:rsidRPr="00462DB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E95248" w:rsidRPr="00462DB5">
        <w:rPr>
          <w:rFonts w:ascii="Arial" w:hAnsi="Arial" w:cs="Arial"/>
          <w:sz w:val="24"/>
          <w:szCs w:val="24"/>
        </w:rPr>
        <w:t>of</w:t>
      </w:r>
      <w:proofErr w:type="spellEnd"/>
      <w:r w:rsidR="00E95248" w:rsidRPr="00462DB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E95248" w:rsidRPr="00462DB5">
        <w:rPr>
          <w:rFonts w:ascii="Arial" w:hAnsi="Arial" w:cs="Arial"/>
          <w:sz w:val="24"/>
          <w:szCs w:val="24"/>
        </w:rPr>
        <w:t>demineralized</w:t>
      </w:r>
      <w:proofErr w:type="spellEnd"/>
      <w:r w:rsidR="00E95248" w:rsidRPr="00462DB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E95248" w:rsidRPr="00462DB5">
        <w:rPr>
          <w:rFonts w:ascii="Arial" w:hAnsi="Arial" w:cs="Arial"/>
          <w:sz w:val="24"/>
          <w:szCs w:val="24"/>
        </w:rPr>
        <w:t>bone</w:t>
      </w:r>
      <w:proofErr w:type="spellEnd"/>
      <w:r w:rsidR="00E95248" w:rsidRPr="00462DB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E95248" w:rsidRPr="00462DB5">
        <w:rPr>
          <w:rFonts w:ascii="Arial" w:hAnsi="Arial" w:cs="Arial"/>
          <w:sz w:val="24"/>
          <w:szCs w:val="24"/>
        </w:rPr>
        <w:t>matrix</w:t>
      </w:r>
      <w:proofErr w:type="spellEnd"/>
      <w:r w:rsidR="00E95248" w:rsidRPr="00462DB5">
        <w:rPr>
          <w:rFonts w:ascii="Arial" w:hAnsi="Arial" w:cs="Arial"/>
          <w:sz w:val="24"/>
          <w:szCs w:val="24"/>
        </w:rPr>
        <w:t xml:space="preserve"> in </w:t>
      </w:r>
      <w:proofErr w:type="spellStart"/>
      <w:r w:rsidR="00E95248" w:rsidRPr="00462DB5">
        <w:rPr>
          <w:rFonts w:ascii="Arial" w:hAnsi="Arial" w:cs="Arial"/>
          <w:sz w:val="24"/>
          <w:szCs w:val="24"/>
        </w:rPr>
        <w:t>atrophied</w:t>
      </w:r>
      <w:proofErr w:type="spellEnd"/>
      <w:r w:rsidR="00E95248" w:rsidRPr="00462DB5">
        <w:rPr>
          <w:rFonts w:ascii="Arial" w:hAnsi="Arial" w:cs="Arial"/>
          <w:sz w:val="24"/>
          <w:szCs w:val="24"/>
        </w:rPr>
        <w:t xml:space="preserve"> posterior </w:t>
      </w:r>
      <w:proofErr w:type="spellStart"/>
      <w:r w:rsidR="00E95248" w:rsidRPr="00462DB5">
        <w:rPr>
          <w:rFonts w:ascii="Arial" w:hAnsi="Arial" w:cs="Arial"/>
          <w:sz w:val="24"/>
          <w:szCs w:val="24"/>
        </w:rPr>
        <w:t>maxilla</w:t>
      </w:r>
      <w:proofErr w:type="spellEnd"/>
      <w:r w:rsidR="00E95248" w:rsidRPr="00462DB5">
        <w:rPr>
          <w:rFonts w:ascii="Arial" w:hAnsi="Arial" w:cs="Arial"/>
          <w:sz w:val="24"/>
          <w:szCs w:val="24"/>
        </w:rPr>
        <w:t xml:space="preserve">. </w:t>
      </w:r>
      <w:proofErr w:type="gramStart"/>
      <w:r w:rsidR="00E95248" w:rsidRPr="00462DB5">
        <w:rPr>
          <w:rFonts w:ascii="Arial" w:hAnsi="Arial" w:cs="Arial"/>
          <w:sz w:val="24"/>
          <w:szCs w:val="24"/>
        </w:rPr>
        <w:t>Future Dental</w:t>
      </w:r>
      <w:proofErr w:type="gramEnd"/>
      <w:r w:rsidR="00E95248" w:rsidRPr="00462DB5">
        <w:rPr>
          <w:rFonts w:ascii="Arial" w:hAnsi="Arial" w:cs="Arial"/>
          <w:sz w:val="24"/>
          <w:szCs w:val="24"/>
        </w:rPr>
        <w:t xml:space="preserve"> J; 2017:3(1):28-34.</w:t>
      </w:r>
    </w:p>
    <w:p w:rsidR="00E95248" w:rsidRPr="00462DB5" w:rsidRDefault="00E95248" w:rsidP="00462DB5">
      <w:pPr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:rsidR="00623186" w:rsidRPr="00462DB5" w:rsidRDefault="00462DB5" w:rsidP="00462DB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462DB5">
        <w:rPr>
          <w:rFonts w:ascii="Arial" w:hAnsi="Arial" w:cs="Arial"/>
          <w:sz w:val="24"/>
          <w:szCs w:val="24"/>
        </w:rPr>
        <w:t>BOYNE</w:t>
      </w:r>
      <w:r w:rsidR="00623186" w:rsidRPr="00462DB5">
        <w:rPr>
          <w:rFonts w:ascii="Arial" w:hAnsi="Arial" w:cs="Arial"/>
          <w:sz w:val="24"/>
          <w:szCs w:val="24"/>
        </w:rPr>
        <w:t xml:space="preserve"> PJ et al. 1980. </w:t>
      </w:r>
      <w:proofErr w:type="spellStart"/>
      <w:r w:rsidR="00623186" w:rsidRPr="00462DB5">
        <w:rPr>
          <w:rFonts w:ascii="Arial" w:hAnsi="Arial" w:cs="Arial"/>
          <w:sz w:val="24"/>
          <w:szCs w:val="24"/>
        </w:rPr>
        <w:t>Journal</w:t>
      </w:r>
      <w:proofErr w:type="spellEnd"/>
      <w:r w:rsidR="00623186" w:rsidRPr="00462DB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623186" w:rsidRPr="00462DB5">
        <w:rPr>
          <w:rFonts w:ascii="Arial" w:hAnsi="Arial" w:cs="Arial"/>
          <w:sz w:val="24"/>
          <w:szCs w:val="24"/>
        </w:rPr>
        <w:t>of</w:t>
      </w:r>
      <w:proofErr w:type="spellEnd"/>
      <w:r w:rsidR="00623186" w:rsidRPr="00462DB5">
        <w:rPr>
          <w:rFonts w:ascii="Arial" w:hAnsi="Arial" w:cs="Arial"/>
          <w:sz w:val="24"/>
          <w:szCs w:val="24"/>
        </w:rPr>
        <w:t xml:space="preserve"> oral </w:t>
      </w:r>
      <w:proofErr w:type="spellStart"/>
      <w:r w:rsidR="00623186" w:rsidRPr="00462DB5">
        <w:rPr>
          <w:rFonts w:ascii="Arial" w:hAnsi="Arial" w:cs="Arial"/>
          <w:sz w:val="24"/>
          <w:szCs w:val="24"/>
        </w:rPr>
        <w:t>surgery</w:t>
      </w:r>
      <w:proofErr w:type="spellEnd"/>
      <w:r w:rsidR="00623186" w:rsidRPr="00462DB5">
        <w:rPr>
          <w:rFonts w:ascii="Arial" w:hAnsi="Arial" w:cs="Arial"/>
          <w:sz w:val="24"/>
          <w:szCs w:val="24"/>
        </w:rPr>
        <w:t xml:space="preserve"> 38(8):613-616. </w:t>
      </w:r>
    </w:p>
    <w:p w:rsidR="00623186" w:rsidRPr="00462DB5" w:rsidRDefault="00623186" w:rsidP="00462DB5">
      <w:pPr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:rsidR="00FD3BAC" w:rsidRPr="00462DB5" w:rsidRDefault="00462DB5" w:rsidP="00462DB5">
      <w:pPr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462DB5">
        <w:rPr>
          <w:rFonts w:ascii="Arial" w:hAnsi="Arial" w:cs="Arial"/>
          <w:color w:val="000000"/>
          <w:sz w:val="24"/>
          <w:szCs w:val="24"/>
          <w:shd w:val="clear" w:color="auto" w:fill="FFFFFF"/>
        </w:rPr>
        <w:t>CHEN TW, CHANG HS, LEUNG KW, LAI YL, KAO SY</w:t>
      </w:r>
      <w:r w:rsidR="00FD3BAC" w:rsidRPr="00462DB5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. </w:t>
      </w:r>
      <w:proofErr w:type="spellStart"/>
      <w:r w:rsidR="00FD3BAC" w:rsidRPr="00462DB5">
        <w:rPr>
          <w:rFonts w:ascii="Arial" w:hAnsi="Arial" w:cs="Arial"/>
          <w:color w:val="000000"/>
          <w:sz w:val="24"/>
          <w:szCs w:val="24"/>
          <w:shd w:val="clear" w:color="auto" w:fill="FFFFFF"/>
        </w:rPr>
        <w:t>Implant</w:t>
      </w:r>
      <w:proofErr w:type="spellEnd"/>
      <w:r w:rsidR="00FD3BAC" w:rsidRPr="00462DB5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FD3BAC" w:rsidRPr="00462DB5">
        <w:rPr>
          <w:rFonts w:ascii="Arial" w:hAnsi="Arial" w:cs="Arial"/>
          <w:color w:val="000000"/>
          <w:sz w:val="24"/>
          <w:szCs w:val="24"/>
          <w:shd w:val="clear" w:color="auto" w:fill="FFFFFF"/>
        </w:rPr>
        <w:t>placement</w:t>
      </w:r>
      <w:proofErr w:type="spellEnd"/>
      <w:r w:rsidR="00FD3BAC" w:rsidRPr="00462DB5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FD3BAC" w:rsidRPr="00462DB5">
        <w:rPr>
          <w:rFonts w:ascii="Arial" w:hAnsi="Arial" w:cs="Arial"/>
          <w:color w:val="000000"/>
          <w:sz w:val="24"/>
          <w:szCs w:val="24"/>
          <w:shd w:val="clear" w:color="auto" w:fill="FFFFFF"/>
        </w:rPr>
        <w:t>immediately</w:t>
      </w:r>
      <w:proofErr w:type="spellEnd"/>
      <w:r w:rsidR="00FD3BAC" w:rsidRPr="00462DB5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FD3BAC" w:rsidRPr="00462DB5">
        <w:rPr>
          <w:rFonts w:ascii="Arial" w:hAnsi="Arial" w:cs="Arial"/>
          <w:color w:val="000000"/>
          <w:sz w:val="24"/>
          <w:szCs w:val="24"/>
          <w:shd w:val="clear" w:color="auto" w:fill="FFFFFF"/>
        </w:rPr>
        <w:t>after</w:t>
      </w:r>
      <w:proofErr w:type="spellEnd"/>
      <w:r w:rsidR="00FD3BAC" w:rsidRPr="00462DB5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FD3BAC" w:rsidRPr="00462DB5">
        <w:rPr>
          <w:rFonts w:ascii="Arial" w:hAnsi="Arial" w:cs="Arial"/>
          <w:color w:val="000000"/>
          <w:sz w:val="24"/>
          <w:szCs w:val="24"/>
          <w:shd w:val="clear" w:color="auto" w:fill="FFFFFF"/>
        </w:rPr>
        <w:t>the</w:t>
      </w:r>
      <w:proofErr w:type="spellEnd"/>
      <w:r w:rsidR="00FD3BAC" w:rsidRPr="00462DB5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lateral approach </w:t>
      </w:r>
      <w:proofErr w:type="spellStart"/>
      <w:r w:rsidR="00FD3BAC" w:rsidRPr="00462DB5">
        <w:rPr>
          <w:rFonts w:ascii="Arial" w:hAnsi="Arial" w:cs="Arial"/>
          <w:color w:val="000000"/>
          <w:sz w:val="24"/>
          <w:szCs w:val="24"/>
          <w:shd w:val="clear" w:color="auto" w:fill="FFFFFF"/>
        </w:rPr>
        <w:t>of</w:t>
      </w:r>
      <w:proofErr w:type="spellEnd"/>
      <w:r w:rsidR="00FD3BAC" w:rsidRPr="00462DB5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FD3BAC" w:rsidRPr="00462DB5">
        <w:rPr>
          <w:rFonts w:ascii="Arial" w:hAnsi="Arial" w:cs="Arial"/>
          <w:color w:val="000000"/>
          <w:sz w:val="24"/>
          <w:szCs w:val="24"/>
          <w:shd w:val="clear" w:color="auto" w:fill="FFFFFF"/>
        </w:rPr>
        <w:t>the</w:t>
      </w:r>
      <w:proofErr w:type="spellEnd"/>
      <w:r w:rsidR="00FD3BAC" w:rsidRPr="00462DB5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FD3BAC" w:rsidRPr="00462DB5">
        <w:rPr>
          <w:rFonts w:ascii="Arial" w:hAnsi="Arial" w:cs="Arial"/>
          <w:color w:val="000000"/>
          <w:sz w:val="24"/>
          <w:szCs w:val="24"/>
          <w:shd w:val="clear" w:color="auto" w:fill="FFFFFF"/>
        </w:rPr>
        <w:t>trap</w:t>
      </w:r>
      <w:proofErr w:type="spellEnd"/>
      <w:r w:rsidR="00FD3BAC" w:rsidRPr="00462DB5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FD3BAC" w:rsidRPr="00462DB5">
        <w:rPr>
          <w:rFonts w:ascii="Arial" w:hAnsi="Arial" w:cs="Arial"/>
          <w:color w:val="000000"/>
          <w:sz w:val="24"/>
          <w:szCs w:val="24"/>
          <w:shd w:val="clear" w:color="auto" w:fill="FFFFFF"/>
        </w:rPr>
        <w:t>door</w:t>
      </w:r>
      <w:proofErr w:type="spellEnd"/>
      <w:r w:rsidR="00FD3BAC" w:rsidRPr="00462DB5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FD3BAC" w:rsidRPr="00462DB5">
        <w:rPr>
          <w:rFonts w:ascii="Arial" w:hAnsi="Arial" w:cs="Arial"/>
          <w:color w:val="000000"/>
          <w:sz w:val="24"/>
          <w:szCs w:val="24"/>
          <w:shd w:val="clear" w:color="auto" w:fill="FFFFFF"/>
        </w:rPr>
        <w:t>window</w:t>
      </w:r>
      <w:proofErr w:type="spellEnd"/>
      <w:r w:rsidR="00FD3BAC" w:rsidRPr="00462DB5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procedure </w:t>
      </w:r>
      <w:proofErr w:type="spellStart"/>
      <w:r w:rsidR="00FD3BAC" w:rsidRPr="00462DB5">
        <w:rPr>
          <w:rFonts w:ascii="Arial" w:hAnsi="Arial" w:cs="Arial"/>
          <w:color w:val="000000"/>
          <w:sz w:val="24"/>
          <w:szCs w:val="24"/>
          <w:shd w:val="clear" w:color="auto" w:fill="FFFFFF"/>
        </w:rPr>
        <w:t>to</w:t>
      </w:r>
      <w:proofErr w:type="spellEnd"/>
      <w:r w:rsidR="00FD3BAC" w:rsidRPr="00462DB5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FD3BAC" w:rsidRPr="00462DB5">
        <w:rPr>
          <w:rFonts w:ascii="Arial" w:hAnsi="Arial" w:cs="Arial"/>
          <w:color w:val="000000"/>
          <w:sz w:val="24"/>
          <w:szCs w:val="24"/>
          <w:shd w:val="clear" w:color="auto" w:fill="FFFFFF"/>
        </w:rPr>
        <w:t>create</w:t>
      </w:r>
      <w:proofErr w:type="spellEnd"/>
      <w:r w:rsidR="00FD3BAC" w:rsidRPr="00462DB5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a </w:t>
      </w:r>
      <w:proofErr w:type="spellStart"/>
      <w:r w:rsidR="00FD3BAC" w:rsidRPr="00462DB5">
        <w:rPr>
          <w:rFonts w:ascii="Arial" w:hAnsi="Arial" w:cs="Arial"/>
          <w:color w:val="000000"/>
          <w:sz w:val="24"/>
          <w:szCs w:val="24"/>
          <w:shd w:val="clear" w:color="auto" w:fill="FFFFFF"/>
        </w:rPr>
        <w:t>maxillary</w:t>
      </w:r>
      <w:proofErr w:type="spellEnd"/>
      <w:r w:rsidR="00FD3BAC" w:rsidRPr="00462DB5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FD3BAC" w:rsidRPr="00462DB5">
        <w:rPr>
          <w:rFonts w:ascii="Arial" w:hAnsi="Arial" w:cs="Arial"/>
          <w:color w:val="000000"/>
          <w:sz w:val="24"/>
          <w:szCs w:val="24"/>
          <w:shd w:val="clear" w:color="auto" w:fill="FFFFFF"/>
        </w:rPr>
        <w:t>sinus</w:t>
      </w:r>
      <w:proofErr w:type="spellEnd"/>
      <w:r w:rsidR="00FD3BAC" w:rsidRPr="00462DB5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FD3BAC" w:rsidRPr="00462DB5">
        <w:rPr>
          <w:rFonts w:ascii="Arial" w:hAnsi="Arial" w:cs="Arial"/>
          <w:color w:val="000000"/>
          <w:sz w:val="24"/>
          <w:szCs w:val="24"/>
          <w:shd w:val="clear" w:color="auto" w:fill="FFFFFF"/>
        </w:rPr>
        <w:t>lift</w:t>
      </w:r>
      <w:proofErr w:type="spellEnd"/>
      <w:r w:rsidR="00FD3BAC" w:rsidRPr="00462DB5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FD3BAC" w:rsidRPr="00462DB5">
        <w:rPr>
          <w:rFonts w:ascii="Arial" w:hAnsi="Arial" w:cs="Arial"/>
          <w:color w:val="000000"/>
          <w:sz w:val="24"/>
          <w:szCs w:val="24"/>
          <w:shd w:val="clear" w:color="auto" w:fill="FFFFFF"/>
        </w:rPr>
        <w:t>without</w:t>
      </w:r>
      <w:proofErr w:type="spellEnd"/>
      <w:r w:rsidR="00FD3BAC" w:rsidRPr="00462DB5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FD3BAC" w:rsidRPr="00462DB5">
        <w:rPr>
          <w:rFonts w:ascii="Arial" w:hAnsi="Arial" w:cs="Arial"/>
          <w:color w:val="000000"/>
          <w:sz w:val="24"/>
          <w:szCs w:val="24"/>
          <w:shd w:val="clear" w:color="auto" w:fill="FFFFFF"/>
        </w:rPr>
        <w:t>bone</w:t>
      </w:r>
      <w:proofErr w:type="spellEnd"/>
      <w:r w:rsidR="00FD3BAC" w:rsidRPr="00462DB5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FD3BAC" w:rsidRPr="00462DB5">
        <w:rPr>
          <w:rFonts w:ascii="Arial" w:hAnsi="Arial" w:cs="Arial"/>
          <w:color w:val="000000"/>
          <w:sz w:val="24"/>
          <w:szCs w:val="24"/>
          <w:shd w:val="clear" w:color="auto" w:fill="FFFFFF"/>
        </w:rPr>
        <w:t>grafting</w:t>
      </w:r>
      <w:proofErr w:type="spellEnd"/>
      <w:r w:rsidR="00FD3BAC" w:rsidRPr="00462DB5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: a 2-year </w:t>
      </w:r>
      <w:proofErr w:type="spellStart"/>
      <w:r w:rsidR="00FD3BAC" w:rsidRPr="00462DB5">
        <w:rPr>
          <w:rFonts w:ascii="Arial" w:hAnsi="Arial" w:cs="Arial"/>
          <w:color w:val="000000"/>
          <w:sz w:val="24"/>
          <w:szCs w:val="24"/>
          <w:shd w:val="clear" w:color="auto" w:fill="FFFFFF"/>
        </w:rPr>
        <w:t>retrospective</w:t>
      </w:r>
      <w:proofErr w:type="spellEnd"/>
      <w:r w:rsidR="00FD3BAC" w:rsidRPr="00462DB5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FD3BAC" w:rsidRPr="00462DB5">
        <w:rPr>
          <w:rFonts w:ascii="Arial" w:hAnsi="Arial" w:cs="Arial"/>
          <w:color w:val="000000"/>
          <w:sz w:val="24"/>
          <w:szCs w:val="24"/>
          <w:shd w:val="clear" w:color="auto" w:fill="FFFFFF"/>
        </w:rPr>
        <w:t>evaluation</w:t>
      </w:r>
      <w:proofErr w:type="spellEnd"/>
      <w:r w:rsidR="00FD3BAC" w:rsidRPr="00462DB5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FD3BAC" w:rsidRPr="00462DB5">
        <w:rPr>
          <w:rFonts w:ascii="Arial" w:hAnsi="Arial" w:cs="Arial"/>
          <w:color w:val="000000"/>
          <w:sz w:val="24"/>
          <w:szCs w:val="24"/>
          <w:shd w:val="clear" w:color="auto" w:fill="FFFFFF"/>
        </w:rPr>
        <w:t>of</w:t>
      </w:r>
      <w:proofErr w:type="spellEnd"/>
      <w:r w:rsidR="00FD3BAC" w:rsidRPr="00462DB5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47 </w:t>
      </w:r>
      <w:proofErr w:type="spellStart"/>
      <w:r w:rsidR="00FD3BAC" w:rsidRPr="00462DB5">
        <w:rPr>
          <w:rFonts w:ascii="Arial" w:hAnsi="Arial" w:cs="Arial"/>
          <w:color w:val="000000"/>
          <w:sz w:val="24"/>
          <w:szCs w:val="24"/>
          <w:shd w:val="clear" w:color="auto" w:fill="FFFFFF"/>
        </w:rPr>
        <w:t>implants</w:t>
      </w:r>
      <w:proofErr w:type="spellEnd"/>
      <w:r w:rsidR="00FD3BAC" w:rsidRPr="00462DB5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in 33 </w:t>
      </w:r>
      <w:proofErr w:type="spellStart"/>
      <w:r w:rsidR="00FD3BAC" w:rsidRPr="00462DB5">
        <w:rPr>
          <w:rFonts w:ascii="Arial" w:hAnsi="Arial" w:cs="Arial"/>
          <w:color w:val="000000"/>
          <w:sz w:val="24"/>
          <w:szCs w:val="24"/>
          <w:shd w:val="clear" w:color="auto" w:fill="FFFFFF"/>
        </w:rPr>
        <w:t>patients</w:t>
      </w:r>
      <w:proofErr w:type="spellEnd"/>
      <w:r w:rsidR="00FD3BAC" w:rsidRPr="00462DB5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. J Oral </w:t>
      </w:r>
      <w:proofErr w:type="spellStart"/>
      <w:r w:rsidR="00FD3BAC" w:rsidRPr="00462DB5">
        <w:rPr>
          <w:rFonts w:ascii="Arial" w:hAnsi="Arial" w:cs="Arial"/>
          <w:color w:val="000000"/>
          <w:sz w:val="24"/>
          <w:szCs w:val="24"/>
          <w:shd w:val="clear" w:color="auto" w:fill="FFFFFF"/>
        </w:rPr>
        <w:t>Maxillofac</w:t>
      </w:r>
      <w:proofErr w:type="spellEnd"/>
      <w:r w:rsidR="00FD3BAC" w:rsidRPr="00462DB5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FD3BAC" w:rsidRPr="00462DB5">
        <w:rPr>
          <w:rFonts w:ascii="Arial" w:hAnsi="Arial" w:cs="Arial"/>
          <w:color w:val="000000"/>
          <w:sz w:val="24"/>
          <w:szCs w:val="24"/>
          <w:shd w:val="clear" w:color="auto" w:fill="FFFFFF"/>
        </w:rPr>
        <w:t>Surg</w:t>
      </w:r>
      <w:proofErr w:type="spellEnd"/>
      <w:r w:rsidR="00FD3BAC" w:rsidRPr="00462DB5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2007; 65(11):2324-8.</w:t>
      </w:r>
    </w:p>
    <w:p w:rsidR="00FD3BAC" w:rsidRPr="00462DB5" w:rsidRDefault="00FD3BAC" w:rsidP="00462DB5">
      <w:pPr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:rsidR="00E57CF7" w:rsidRPr="00462DB5" w:rsidRDefault="00462DB5" w:rsidP="00462DB5">
      <w:pPr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462DB5">
        <w:rPr>
          <w:rFonts w:ascii="Arial" w:hAnsi="Arial" w:cs="Arial"/>
          <w:sz w:val="24"/>
          <w:szCs w:val="24"/>
        </w:rPr>
        <w:t xml:space="preserve">DINATO JC, NUNES LS, SMIDT </w:t>
      </w:r>
      <w:r w:rsidR="00E57CF7" w:rsidRPr="00462DB5">
        <w:rPr>
          <w:rFonts w:ascii="Arial" w:hAnsi="Arial" w:cs="Arial"/>
          <w:sz w:val="24"/>
          <w:szCs w:val="24"/>
        </w:rPr>
        <w:t>R. Técnicas cirúrgicas para regeneração óssea viabilizando a instalação de implantes. I Congresso Internacional de Periodontia. 31 out – 01 nov. 2017; Piracicaba (SP): FOP Unicamp, 2017.</w:t>
      </w:r>
    </w:p>
    <w:p w:rsidR="00E57CF7" w:rsidRPr="00462DB5" w:rsidRDefault="00E57CF7" w:rsidP="00462DB5">
      <w:pPr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:rsidR="00623186" w:rsidRPr="00462DB5" w:rsidRDefault="00462DB5" w:rsidP="00462DB5">
      <w:pPr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462DB5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ESPOSITO M, PIATTELLI M, PISTILLI R, PELLEGRINO G, FELICE </w:t>
      </w:r>
      <w:r w:rsidR="00623186" w:rsidRPr="00462DB5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P. </w:t>
      </w:r>
      <w:proofErr w:type="spellStart"/>
      <w:r w:rsidR="00623186" w:rsidRPr="00462DB5">
        <w:rPr>
          <w:rFonts w:ascii="Arial" w:hAnsi="Arial" w:cs="Arial"/>
          <w:color w:val="000000"/>
          <w:sz w:val="24"/>
          <w:szCs w:val="24"/>
          <w:shd w:val="clear" w:color="auto" w:fill="FFFFFF"/>
        </w:rPr>
        <w:t>Sinus</w:t>
      </w:r>
      <w:proofErr w:type="spellEnd"/>
      <w:r w:rsidR="00623186" w:rsidRPr="00462DB5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623186" w:rsidRPr="00462DB5">
        <w:rPr>
          <w:rFonts w:ascii="Arial" w:hAnsi="Arial" w:cs="Arial"/>
          <w:color w:val="000000"/>
          <w:sz w:val="24"/>
          <w:szCs w:val="24"/>
          <w:shd w:val="clear" w:color="auto" w:fill="FFFFFF"/>
        </w:rPr>
        <w:t>lift</w:t>
      </w:r>
      <w:proofErr w:type="spellEnd"/>
      <w:r w:rsidR="00623186" w:rsidRPr="00462DB5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623186" w:rsidRPr="00462DB5">
        <w:rPr>
          <w:rFonts w:ascii="Arial" w:hAnsi="Arial" w:cs="Arial"/>
          <w:color w:val="000000"/>
          <w:sz w:val="24"/>
          <w:szCs w:val="24"/>
          <w:shd w:val="clear" w:color="auto" w:fill="FFFFFF"/>
        </w:rPr>
        <w:t>with</w:t>
      </w:r>
      <w:proofErr w:type="spellEnd"/>
      <w:r w:rsidR="00623186" w:rsidRPr="00462DB5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623186" w:rsidRPr="00462DB5">
        <w:rPr>
          <w:rFonts w:ascii="Arial" w:hAnsi="Arial" w:cs="Arial"/>
          <w:color w:val="000000"/>
          <w:sz w:val="24"/>
          <w:szCs w:val="24"/>
          <w:shd w:val="clear" w:color="auto" w:fill="FFFFFF"/>
        </w:rPr>
        <w:t>guided</w:t>
      </w:r>
      <w:proofErr w:type="spellEnd"/>
      <w:r w:rsidR="00623186" w:rsidRPr="00462DB5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623186" w:rsidRPr="00462DB5">
        <w:rPr>
          <w:rFonts w:ascii="Arial" w:hAnsi="Arial" w:cs="Arial"/>
          <w:color w:val="000000"/>
          <w:sz w:val="24"/>
          <w:szCs w:val="24"/>
          <w:shd w:val="clear" w:color="auto" w:fill="FFFFFF"/>
        </w:rPr>
        <w:t>bone</w:t>
      </w:r>
      <w:proofErr w:type="spellEnd"/>
      <w:r w:rsidR="00623186" w:rsidRPr="00462DB5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623186" w:rsidRPr="00462DB5">
        <w:rPr>
          <w:rFonts w:ascii="Arial" w:hAnsi="Arial" w:cs="Arial"/>
          <w:color w:val="000000"/>
          <w:sz w:val="24"/>
          <w:szCs w:val="24"/>
          <w:shd w:val="clear" w:color="auto" w:fill="FFFFFF"/>
        </w:rPr>
        <w:t>regeneration</w:t>
      </w:r>
      <w:proofErr w:type="spellEnd"/>
      <w:r w:rsidR="00623186" w:rsidRPr="00462DB5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623186" w:rsidRPr="00462DB5">
        <w:rPr>
          <w:rFonts w:ascii="Arial" w:hAnsi="Arial" w:cs="Arial"/>
          <w:color w:val="000000"/>
          <w:sz w:val="24"/>
          <w:szCs w:val="24"/>
          <w:shd w:val="clear" w:color="auto" w:fill="FFFFFF"/>
        </w:rPr>
        <w:t>or</w:t>
      </w:r>
      <w:proofErr w:type="spellEnd"/>
      <w:r w:rsidR="00623186" w:rsidRPr="00462DB5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623186" w:rsidRPr="00462DB5">
        <w:rPr>
          <w:rFonts w:ascii="Arial" w:hAnsi="Arial" w:cs="Arial"/>
          <w:color w:val="000000"/>
          <w:sz w:val="24"/>
          <w:szCs w:val="24"/>
          <w:shd w:val="clear" w:color="auto" w:fill="FFFFFF"/>
        </w:rPr>
        <w:t>anorganic</w:t>
      </w:r>
      <w:proofErr w:type="spellEnd"/>
      <w:r w:rsidR="00623186" w:rsidRPr="00462DB5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623186" w:rsidRPr="00462DB5">
        <w:rPr>
          <w:rFonts w:ascii="Arial" w:hAnsi="Arial" w:cs="Arial"/>
          <w:color w:val="000000"/>
          <w:sz w:val="24"/>
          <w:szCs w:val="24"/>
          <w:shd w:val="clear" w:color="auto" w:fill="FFFFFF"/>
        </w:rPr>
        <w:t>bovine</w:t>
      </w:r>
      <w:proofErr w:type="spellEnd"/>
      <w:r w:rsidR="00623186" w:rsidRPr="00462DB5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623186" w:rsidRPr="00462DB5">
        <w:rPr>
          <w:rFonts w:ascii="Arial" w:hAnsi="Arial" w:cs="Arial"/>
          <w:color w:val="000000"/>
          <w:sz w:val="24"/>
          <w:szCs w:val="24"/>
          <w:shd w:val="clear" w:color="auto" w:fill="FFFFFF"/>
        </w:rPr>
        <w:t>bone</w:t>
      </w:r>
      <w:proofErr w:type="spellEnd"/>
      <w:r w:rsidR="00623186" w:rsidRPr="00462DB5">
        <w:rPr>
          <w:rFonts w:ascii="Arial" w:hAnsi="Arial" w:cs="Arial"/>
          <w:color w:val="000000"/>
          <w:sz w:val="24"/>
          <w:szCs w:val="24"/>
          <w:shd w:val="clear" w:color="auto" w:fill="FFFFFF"/>
        </w:rPr>
        <w:t>: 1-year post-</w:t>
      </w:r>
      <w:proofErr w:type="spellStart"/>
      <w:r w:rsidR="00623186" w:rsidRPr="00462DB5">
        <w:rPr>
          <w:rFonts w:ascii="Arial" w:hAnsi="Arial" w:cs="Arial"/>
          <w:color w:val="000000"/>
          <w:sz w:val="24"/>
          <w:szCs w:val="24"/>
          <w:shd w:val="clear" w:color="auto" w:fill="FFFFFF"/>
        </w:rPr>
        <w:t>loading</w:t>
      </w:r>
      <w:proofErr w:type="spellEnd"/>
      <w:r w:rsidR="00623186" w:rsidRPr="00462DB5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623186" w:rsidRPr="00462DB5">
        <w:rPr>
          <w:rFonts w:ascii="Arial" w:hAnsi="Arial" w:cs="Arial"/>
          <w:color w:val="000000"/>
          <w:sz w:val="24"/>
          <w:szCs w:val="24"/>
          <w:shd w:val="clear" w:color="auto" w:fill="FFFFFF"/>
        </w:rPr>
        <w:t>results</w:t>
      </w:r>
      <w:proofErr w:type="spellEnd"/>
      <w:r w:rsidR="00623186" w:rsidRPr="00462DB5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623186" w:rsidRPr="00462DB5">
        <w:rPr>
          <w:rFonts w:ascii="Arial" w:hAnsi="Arial" w:cs="Arial"/>
          <w:color w:val="000000"/>
          <w:sz w:val="24"/>
          <w:szCs w:val="24"/>
          <w:shd w:val="clear" w:color="auto" w:fill="FFFFFF"/>
        </w:rPr>
        <w:t>of</w:t>
      </w:r>
      <w:proofErr w:type="spellEnd"/>
      <w:r w:rsidR="00623186" w:rsidRPr="00462DB5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a </w:t>
      </w:r>
      <w:proofErr w:type="spellStart"/>
      <w:r w:rsidR="00623186" w:rsidRPr="00462DB5">
        <w:rPr>
          <w:rFonts w:ascii="Arial" w:hAnsi="Arial" w:cs="Arial"/>
          <w:color w:val="000000"/>
          <w:sz w:val="24"/>
          <w:szCs w:val="24"/>
          <w:shd w:val="clear" w:color="auto" w:fill="FFFFFF"/>
        </w:rPr>
        <w:t>pilot</w:t>
      </w:r>
      <w:proofErr w:type="spellEnd"/>
      <w:r w:rsidR="00623186" w:rsidRPr="00462DB5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623186" w:rsidRPr="00462DB5">
        <w:rPr>
          <w:rFonts w:ascii="Arial" w:hAnsi="Arial" w:cs="Arial"/>
          <w:color w:val="000000"/>
          <w:sz w:val="24"/>
          <w:szCs w:val="24"/>
          <w:shd w:val="clear" w:color="auto" w:fill="FFFFFF"/>
        </w:rPr>
        <w:t>randomised</w:t>
      </w:r>
      <w:proofErr w:type="spellEnd"/>
      <w:r w:rsidR="00623186" w:rsidRPr="00462DB5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623186" w:rsidRPr="00462DB5">
        <w:rPr>
          <w:rFonts w:ascii="Arial" w:hAnsi="Arial" w:cs="Arial"/>
          <w:color w:val="000000"/>
          <w:sz w:val="24"/>
          <w:szCs w:val="24"/>
          <w:shd w:val="clear" w:color="auto" w:fill="FFFFFF"/>
        </w:rPr>
        <w:t>clinical</w:t>
      </w:r>
      <w:proofErr w:type="spellEnd"/>
      <w:r w:rsidR="00623186" w:rsidRPr="00462DB5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proofErr w:type="gramStart"/>
      <w:r w:rsidR="00623186" w:rsidRPr="00462DB5">
        <w:rPr>
          <w:rFonts w:ascii="Arial" w:hAnsi="Arial" w:cs="Arial"/>
          <w:color w:val="000000"/>
          <w:sz w:val="24"/>
          <w:szCs w:val="24"/>
          <w:shd w:val="clear" w:color="auto" w:fill="FFFFFF"/>
        </w:rPr>
        <w:t>trial.Eur</w:t>
      </w:r>
      <w:proofErr w:type="spellEnd"/>
      <w:proofErr w:type="gramEnd"/>
      <w:r w:rsidR="00623186" w:rsidRPr="00462DB5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J Oral </w:t>
      </w:r>
      <w:proofErr w:type="spellStart"/>
      <w:r w:rsidR="00623186" w:rsidRPr="00462DB5">
        <w:rPr>
          <w:rFonts w:ascii="Arial" w:hAnsi="Arial" w:cs="Arial"/>
          <w:color w:val="000000"/>
          <w:sz w:val="24"/>
          <w:szCs w:val="24"/>
          <w:shd w:val="clear" w:color="auto" w:fill="FFFFFF"/>
        </w:rPr>
        <w:t>Implantol</w:t>
      </w:r>
      <w:proofErr w:type="spellEnd"/>
      <w:r w:rsidR="00623186" w:rsidRPr="00462DB5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. 2010 Winter;3(4):297-305. </w:t>
      </w:r>
    </w:p>
    <w:p w:rsidR="00623186" w:rsidRPr="00462DB5" w:rsidRDefault="00623186" w:rsidP="00462DB5">
      <w:pPr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:rsidR="00E95248" w:rsidRPr="00462DB5" w:rsidRDefault="00462DB5" w:rsidP="00462DB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462DB5">
        <w:rPr>
          <w:rFonts w:ascii="Arial" w:hAnsi="Arial" w:cs="Arial"/>
          <w:sz w:val="24"/>
          <w:szCs w:val="24"/>
        </w:rPr>
        <w:t xml:space="preserve">GAUDY J, CANNAS B, GILLOT </w:t>
      </w:r>
      <w:r w:rsidR="00E95248" w:rsidRPr="00462DB5">
        <w:rPr>
          <w:rFonts w:ascii="Arial" w:hAnsi="Arial" w:cs="Arial"/>
          <w:sz w:val="24"/>
          <w:szCs w:val="24"/>
        </w:rPr>
        <w:t xml:space="preserve">L. Atlas de anatomia para implantodontia. </w:t>
      </w:r>
      <w:proofErr w:type="gramStart"/>
      <w:r w:rsidR="00E95248" w:rsidRPr="00462DB5">
        <w:rPr>
          <w:rFonts w:ascii="Arial" w:hAnsi="Arial" w:cs="Arial"/>
          <w:sz w:val="24"/>
          <w:szCs w:val="24"/>
        </w:rPr>
        <w:t>2 ed.</w:t>
      </w:r>
      <w:proofErr w:type="gramEnd"/>
      <w:r w:rsidR="00E95248" w:rsidRPr="00462DB5">
        <w:rPr>
          <w:rFonts w:ascii="Arial" w:hAnsi="Arial" w:cs="Arial"/>
          <w:sz w:val="24"/>
          <w:szCs w:val="24"/>
        </w:rPr>
        <w:t xml:space="preserve"> Rio de Janeiro: </w:t>
      </w:r>
      <w:proofErr w:type="spellStart"/>
      <w:r w:rsidR="00E95248" w:rsidRPr="00462DB5">
        <w:rPr>
          <w:rFonts w:ascii="Arial" w:hAnsi="Arial" w:cs="Arial"/>
          <w:sz w:val="24"/>
          <w:szCs w:val="24"/>
        </w:rPr>
        <w:t>Elservier</w:t>
      </w:r>
      <w:proofErr w:type="spellEnd"/>
      <w:r w:rsidR="00E95248" w:rsidRPr="00462DB5">
        <w:rPr>
          <w:rFonts w:ascii="Arial" w:hAnsi="Arial" w:cs="Arial"/>
          <w:sz w:val="24"/>
          <w:szCs w:val="24"/>
        </w:rPr>
        <w:t>; 2014.</w:t>
      </w:r>
    </w:p>
    <w:p w:rsidR="00E57CF7" w:rsidRPr="00462DB5" w:rsidRDefault="00E57CF7" w:rsidP="00462DB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E95248" w:rsidRPr="00462DB5" w:rsidRDefault="00462DB5" w:rsidP="00462DB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462DB5">
        <w:rPr>
          <w:rFonts w:ascii="Arial" w:hAnsi="Arial" w:cs="Arial"/>
          <w:sz w:val="24"/>
          <w:szCs w:val="24"/>
        </w:rPr>
        <w:t>GIANGIULIO</w:t>
      </w:r>
      <w:r w:rsidR="00E57CF7" w:rsidRPr="00462DB5">
        <w:rPr>
          <w:rFonts w:ascii="Arial" w:hAnsi="Arial" w:cs="Arial"/>
          <w:sz w:val="24"/>
          <w:szCs w:val="24"/>
        </w:rPr>
        <w:t xml:space="preserve"> ACVM. Alternativas de preservação do rebordo alveolar – Revisão de literatura. Trabalho de conclusão de curso. Trabalho de conclusão de curso. Florianópolis (SC). Universidade Federal de Santa Catarina. [</w:t>
      </w:r>
      <w:proofErr w:type="gramStart"/>
      <w:r w:rsidR="00E57CF7" w:rsidRPr="00462DB5">
        <w:rPr>
          <w:rFonts w:ascii="Arial" w:hAnsi="Arial" w:cs="Arial"/>
          <w:sz w:val="24"/>
          <w:szCs w:val="24"/>
        </w:rPr>
        <w:t>publicação</w:t>
      </w:r>
      <w:proofErr w:type="gramEnd"/>
      <w:r w:rsidR="00E57CF7" w:rsidRPr="00462DB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E57CF7" w:rsidRPr="00462DB5">
        <w:rPr>
          <w:rFonts w:ascii="Arial" w:hAnsi="Arial" w:cs="Arial"/>
          <w:sz w:val="24"/>
          <w:szCs w:val="24"/>
        </w:rPr>
        <w:t>on</w:t>
      </w:r>
      <w:proofErr w:type="spellEnd"/>
      <w:r w:rsidR="00E57CF7" w:rsidRPr="00462DB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E57CF7" w:rsidRPr="00462DB5">
        <w:rPr>
          <w:rFonts w:ascii="Arial" w:hAnsi="Arial" w:cs="Arial"/>
          <w:sz w:val="24"/>
          <w:szCs w:val="24"/>
        </w:rPr>
        <w:t>line</w:t>
      </w:r>
      <w:proofErr w:type="spellEnd"/>
      <w:r w:rsidR="00E57CF7" w:rsidRPr="00462DB5">
        <w:rPr>
          <w:rFonts w:ascii="Arial" w:hAnsi="Arial" w:cs="Arial"/>
          <w:sz w:val="24"/>
          <w:szCs w:val="24"/>
        </w:rPr>
        <w:t>] 2014 [acesso 20/09/2019].</w:t>
      </w:r>
    </w:p>
    <w:p w:rsidR="00E57CF7" w:rsidRPr="00462DB5" w:rsidRDefault="00E57CF7" w:rsidP="00462DB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E95248" w:rsidRPr="00462DB5" w:rsidRDefault="00462DB5" w:rsidP="00462DB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462DB5">
        <w:rPr>
          <w:rFonts w:ascii="Arial" w:hAnsi="Arial" w:cs="Arial"/>
          <w:sz w:val="24"/>
          <w:szCs w:val="24"/>
        </w:rPr>
        <w:t xml:space="preserve">KAO SY, LUI MT, CHENG DH, CHEN </w:t>
      </w:r>
      <w:r w:rsidR="00E95248" w:rsidRPr="00462DB5">
        <w:rPr>
          <w:rFonts w:ascii="Arial" w:hAnsi="Arial" w:cs="Arial"/>
          <w:sz w:val="24"/>
          <w:szCs w:val="24"/>
        </w:rPr>
        <w:t xml:space="preserve">TW. Lateral </w:t>
      </w:r>
      <w:proofErr w:type="spellStart"/>
      <w:r w:rsidR="00E95248" w:rsidRPr="00462DB5">
        <w:rPr>
          <w:rFonts w:ascii="Arial" w:hAnsi="Arial" w:cs="Arial"/>
          <w:sz w:val="24"/>
          <w:szCs w:val="24"/>
        </w:rPr>
        <w:t>trap-door</w:t>
      </w:r>
      <w:proofErr w:type="spellEnd"/>
      <w:r w:rsidR="00E95248" w:rsidRPr="00462DB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E95248" w:rsidRPr="00462DB5">
        <w:rPr>
          <w:rFonts w:ascii="Arial" w:hAnsi="Arial" w:cs="Arial"/>
          <w:sz w:val="24"/>
          <w:szCs w:val="24"/>
        </w:rPr>
        <w:t>window</w:t>
      </w:r>
      <w:proofErr w:type="spellEnd"/>
      <w:r w:rsidR="00E95248" w:rsidRPr="00462DB5">
        <w:rPr>
          <w:rFonts w:ascii="Arial" w:hAnsi="Arial" w:cs="Arial"/>
          <w:sz w:val="24"/>
          <w:szCs w:val="24"/>
        </w:rPr>
        <w:t xml:space="preserve"> approach </w:t>
      </w:r>
      <w:proofErr w:type="spellStart"/>
      <w:r w:rsidR="00E95248" w:rsidRPr="00462DB5">
        <w:rPr>
          <w:rFonts w:ascii="Arial" w:hAnsi="Arial" w:cs="Arial"/>
          <w:sz w:val="24"/>
          <w:szCs w:val="24"/>
        </w:rPr>
        <w:t>with</w:t>
      </w:r>
      <w:proofErr w:type="spellEnd"/>
      <w:r w:rsidR="00E95248" w:rsidRPr="00462DB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E95248" w:rsidRPr="00462DB5">
        <w:rPr>
          <w:rFonts w:ascii="Arial" w:hAnsi="Arial" w:cs="Arial"/>
          <w:sz w:val="24"/>
          <w:szCs w:val="24"/>
        </w:rPr>
        <w:t>maxillary</w:t>
      </w:r>
      <w:proofErr w:type="spellEnd"/>
      <w:r w:rsidR="00E95248" w:rsidRPr="00462DB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E95248" w:rsidRPr="00462DB5">
        <w:rPr>
          <w:rFonts w:ascii="Arial" w:hAnsi="Arial" w:cs="Arial"/>
          <w:sz w:val="24"/>
          <w:szCs w:val="24"/>
        </w:rPr>
        <w:t>sinus</w:t>
      </w:r>
      <w:proofErr w:type="spellEnd"/>
      <w:r w:rsidR="00E95248" w:rsidRPr="00462DB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E95248" w:rsidRPr="00462DB5">
        <w:rPr>
          <w:rFonts w:ascii="Arial" w:hAnsi="Arial" w:cs="Arial"/>
          <w:sz w:val="24"/>
          <w:szCs w:val="24"/>
        </w:rPr>
        <w:t>membrane</w:t>
      </w:r>
      <w:proofErr w:type="spellEnd"/>
      <w:r w:rsidR="00E95248" w:rsidRPr="00462DB5">
        <w:rPr>
          <w:rFonts w:ascii="Arial" w:hAnsi="Arial" w:cs="Arial"/>
          <w:sz w:val="24"/>
          <w:szCs w:val="24"/>
        </w:rPr>
        <w:t xml:space="preserve"> lifting for dental </w:t>
      </w:r>
      <w:proofErr w:type="spellStart"/>
      <w:r w:rsidR="00E95248" w:rsidRPr="00462DB5">
        <w:rPr>
          <w:rFonts w:ascii="Arial" w:hAnsi="Arial" w:cs="Arial"/>
          <w:sz w:val="24"/>
          <w:szCs w:val="24"/>
        </w:rPr>
        <w:t>implant</w:t>
      </w:r>
      <w:proofErr w:type="spellEnd"/>
      <w:r w:rsidR="00E95248" w:rsidRPr="00462DB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E95248" w:rsidRPr="00462DB5">
        <w:rPr>
          <w:rFonts w:ascii="Arial" w:hAnsi="Arial" w:cs="Arial"/>
          <w:sz w:val="24"/>
          <w:szCs w:val="24"/>
        </w:rPr>
        <w:t>placement</w:t>
      </w:r>
      <w:proofErr w:type="spellEnd"/>
      <w:r w:rsidR="00E95248" w:rsidRPr="00462DB5">
        <w:rPr>
          <w:rFonts w:ascii="Arial" w:hAnsi="Arial" w:cs="Arial"/>
          <w:sz w:val="24"/>
          <w:szCs w:val="24"/>
        </w:rPr>
        <w:t xml:space="preserve"> in </w:t>
      </w:r>
      <w:proofErr w:type="spellStart"/>
      <w:r w:rsidR="00E95248" w:rsidRPr="00462DB5">
        <w:rPr>
          <w:rFonts w:ascii="Arial" w:hAnsi="Arial" w:cs="Arial"/>
          <w:sz w:val="24"/>
          <w:szCs w:val="24"/>
        </w:rPr>
        <w:t>atrophied</w:t>
      </w:r>
      <w:proofErr w:type="spellEnd"/>
      <w:r w:rsidR="00E95248" w:rsidRPr="00462DB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E95248" w:rsidRPr="00462DB5">
        <w:rPr>
          <w:rFonts w:ascii="Arial" w:hAnsi="Arial" w:cs="Arial"/>
          <w:sz w:val="24"/>
          <w:szCs w:val="24"/>
        </w:rPr>
        <w:t>edentulous</w:t>
      </w:r>
      <w:proofErr w:type="spellEnd"/>
      <w:r w:rsidR="00E95248" w:rsidRPr="00462DB5">
        <w:rPr>
          <w:rFonts w:ascii="Arial" w:hAnsi="Arial" w:cs="Arial"/>
          <w:sz w:val="24"/>
          <w:szCs w:val="24"/>
        </w:rPr>
        <w:t xml:space="preserve"> alveolar </w:t>
      </w:r>
      <w:proofErr w:type="spellStart"/>
      <w:r w:rsidR="00E95248" w:rsidRPr="00462DB5">
        <w:rPr>
          <w:rFonts w:ascii="Arial" w:hAnsi="Arial" w:cs="Arial"/>
          <w:sz w:val="24"/>
          <w:szCs w:val="24"/>
        </w:rPr>
        <w:t>ridge</w:t>
      </w:r>
      <w:proofErr w:type="spellEnd"/>
      <w:r w:rsidR="00E95248" w:rsidRPr="00462DB5">
        <w:rPr>
          <w:rFonts w:ascii="Arial" w:hAnsi="Arial" w:cs="Arial"/>
          <w:sz w:val="24"/>
          <w:szCs w:val="24"/>
        </w:rPr>
        <w:t xml:space="preserve">. J Chin </w:t>
      </w:r>
      <w:proofErr w:type="spellStart"/>
      <w:r w:rsidR="00E95248" w:rsidRPr="00462DB5">
        <w:rPr>
          <w:rFonts w:ascii="Arial" w:hAnsi="Arial" w:cs="Arial"/>
          <w:sz w:val="24"/>
          <w:szCs w:val="24"/>
        </w:rPr>
        <w:t>Med</w:t>
      </w:r>
      <w:proofErr w:type="spellEnd"/>
      <w:r w:rsidR="00E95248" w:rsidRPr="00462DB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E95248" w:rsidRPr="00462DB5">
        <w:rPr>
          <w:rFonts w:ascii="Arial" w:hAnsi="Arial" w:cs="Arial"/>
          <w:sz w:val="24"/>
          <w:szCs w:val="24"/>
        </w:rPr>
        <w:t>Assoc</w:t>
      </w:r>
      <w:proofErr w:type="spellEnd"/>
      <w:r w:rsidR="00E95248" w:rsidRPr="00462DB5">
        <w:rPr>
          <w:rFonts w:ascii="Arial" w:hAnsi="Arial" w:cs="Arial"/>
          <w:sz w:val="24"/>
          <w:szCs w:val="24"/>
        </w:rPr>
        <w:t xml:space="preserve">; 2015:78(2):85-88. </w:t>
      </w:r>
    </w:p>
    <w:p w:rsidR="00E95248" w:rsidRPr="00462DB5" w:rsidRDefault="00E95248" w:rsidP="00462DB5">
      <w:pPr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:rsidR="00E73B30" w:rsidRPr="00462DB5" w:rsidRDefault="00462DB5" w:rsidP="00462DB5">
      <w:pPr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462DB5">
        <w:rPr>
          <w:rFonts w:ascii="Arial" w:hAnsi="Arial" w:cs="Arial"/>
          <w:sz w:val="24"/>
          <w:szCs w:val="24"/>
        </w:rPr>
        <w:t>LOPES SÁ CD, MELO RB, PINHEIRO R, NOGUEIRA AS, COSTA FWG, SOARES EC</w:t>
      </w:r>
      <w:r w:rsidR="00E73B30" w:rsidRPr="00462DB5">
        <w:rPr>
          <w:rFonts w:ascii="Arial" w:hAnsi="Arial" w:cs="Arial"/>
          <w:sz w:val="24"/>
          <w:szCs w:val="24"/>
        </w:rPr>
        <w:t xml:space="preserve">S. Acesso cirúrgico modificado para remoção de </w:t>
      </w:r>
      <w:proofErr w:type="spellStart"/>
      <w:r w:rsidR="00E73B30" w:rsidRPr="00462DB5">
        <w:rPr>
          <w:rFonts w:ascii="Arial" w:hAnsi="Arial" w:cs="Arial"/>
          <w:sz w:val="24"/>
          <w:szCs w:val="24"/>
        </w:rPr>
        <w:t>tórus</w:t>
      </w:r>
      <w:proofErr w:type="spellEnd"/>
      <w:r w:rsidR="00E73B30" w:rsidRPr="00462DB5">
        <w:rPr>
          <w:rFonts w:ascii="Arial" w:hAnsi="Arial" w:cs="Arial"/>
          <w:sz w:val="24"/>
          <w:szCs w:val="24"/>
        </w:rPr>
        <w:t xml:space="preserve"> palatino: Relato de caso. </w:t>
      </w:r>
      <w:proofErr w:type="spellStart"/>
      <w:proofErr w:type="gramStart"/>
      <w:r w:rsidR="00E73B30" w:rsidRPr="00462DB5">
        <w:rPr>
          <w:rFonts w:ascii="Arial" w:hAnsi="Arial" w:cs="Arial"/>
          <w:sz w:val="24"/>
          <w:szCs w:val="24"/>
        </w:rPr>
        <w:t>rev</w:t>
      </w:r>
      <w:proofErr w:type="spellEnd"/>
      <w:proofErr w:type="gramEnd"/>
      <w:r w:rsidR="00E73B30" w:rsidRPr="00462DB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E73B30" w:rsidRPr="00462DB5">
        <w:rPr>
          <w:rFonts w:ascii="Arial" w:hAnsi="Arial" w:cs="Arial"/>
          <w:sz w:val="24"/>
          <w:szCs w:val="24"/>
        </w:rPr>
        <w:t>port</w:t>
      </w:r>
      <w:proofErr w:type="spellEnd"/>
      <w:r w:rsidR="00E73B30" w:rsidRPr="00462DB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E73B30" w:rsidRPr="00462DB5">
        <w:rPr>
          <w:rFonts w:ascii="Arial" w:hAnsi="Arial" w:cs="Arial"/>
          <w:sz w:val="24"/>
          <w:szCs w:val="24"/>
        </w:rPr>
        <w:t>estomatol</w:t>
      </w:r>
      <w:proofErr w:type="spellEnd"/>
      <w:r w:rsidR="00E73B30" w:rsidRPr="00462DB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E73B30" w:rsidRPr="00462DB5">
        <w:rPr>
          <w:rFonts w:ascii="Arial" w:hAnsi="Arial" w:cs="Arial"/>
          <w:sz w:val="24"/>
          <w:szCs w:val="24"/>
        </w:rPr>
        <w:t>med</w:t>
      </w:r>
      <w:proofErr w:type="spellEnd"/>
      <w:r w:rsidR="00E73B30" w:rsidRPr="00462DB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E73B30" w:rsidRPr="00462DB5">
        <w:rPr>
          <w:rFonts w:ascii="Arial" w:hAnsi="Arial" w:cs="Arial"/>
          <w:sz w:val="24"/>
          <w:szCs w:val="24"/>
        </w:rPr>
        <w:t>dent</w:t>
      </w:r>
      <w:proofErr w:type="spellEnd"/>
      <w:r w:rsidR="00E73B30" w:rsidRPr="00462DB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E73B30" w:rsidRPr="00462DB5">
        <w:rPr>
          <w:rFonts w:ascii="Arial" w:hAnsi="Arial" w:cs="Arial"/>
          <w:sz w:val="24"/>
          <w:szCs w:val="24"/>
        </w:rPr>
        <w:t>cir</w:t>
      </w:r>
      <w:proofErr w:type="spellEnd"/>
      <w:r w:rsidR="00E73B30" w:rsidRPr="00462DB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E73B30" w:rsidRPr="00462DB5">
        <w:rPr>
          <w:rFonts w:ascii="Arial" w:hAnsi="Arial" w:cs="Arial"/>
          <w:sz w:val="24"/>
          <w:szCs w:val="24"/>
        </w:rPr>
        <w:t>maxilofac</w:t>
      </w:r>
      <w:proofErr w:type="spellEnd"/>
      <w:r w:rsidR="00E73B30" w:rsidRPr="00462DB5">
        <w:rPr>
          <w:rFonts w:ascii="Arial" w:hAnsi="Arial" w:cs="Arial"/>
          <w:sz w:val="24"/>
          <w:szCs w:val="24"/>
        </w:rPr>
        <w:t>. 2017;58(4):231-235.</w:t>
      </w:r>
    </w:p>
    <w:p w:rsidR="00E73B30" w:rsidRPr="00462DB5" w:rsidRDefault="00E73B30" w:rsidP="00462DB5">
      <w:pPr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:rsidR="00E73B30" w:rsidRPr="00462DB5" w:rsidRDefault="00462DB5" w:rsidP="00462DB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462DB5">
        <w:rPr>
          <w:rFonts w:ascii="Arial" w:hAnsi="Arial" w:cs="Arial"/>
          <w:sz w:val="24"/>
          <w:szCs w:val="24"/>
        </w:rPr>
        <w:t>MARTINS MD, LATA SP, TREVIZANI MARTINS MA, BUSSADORI SK, FERNANDES KPS</w:t>
      </w:r>
      <w:r w:rsidR="00E73B30" w:rsidRPr="00462DB5">
        <w:rPr>
          <w:rFonts w:ascii="Arial" w:hAnsi="Arial" w:cs="Arial"/>
          <w:sz w:val="24"/>
          <w:szCs w:val="24"/>
        </w:rPr>
        <w:t xml:space="preserve">. Toro palatino e mandibular: revisão de literatura. </w:t>
      </w:r>
      <w:proofErr w:type="spellStart"/>
      <w:r w:rsidR="00E73B30" w:rsidRPr="00462DB5">
        <w:rPr>
          <w:rFonts w:ascii="Arial" w:hAnsi="Arial" w:cs="Arial"/>
          <w:sz w:val="24"/>
          <w:szCs w:val="24"/>
        </w:rPr>
        <w:t>ConScientiae</w:t>
      </w:r>
      <w:proofErr w:type="spellEnd"/>
      <w:r w:rsidR="00E73B30" w:rsidRPr="00462DB5">
        <w:rPr>
          <w:rFonts w:ascii="Arial" w:hAnsi="Arial" w:cs="Arial"/>
          <w:sz w:val="24"/>
          <w:szCs w:val="24"/>
        </w:rPr>
        <w:t xml:space="preserve"> Saúde. 2007; 6:57 -62.</w:t>
      </w:r>
    </w:p>
    <w:p w:rsidR="00E73B30" w:rsidRPr="00462DB5" w:rsidRDefault="00E73B30" w:rsidP="00462DB5">
      <w:pPr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:rsidR="00A3750A" w:rsidRPr="00462DB5" w:rsidRDefault="00462DB5" w:rsidP="00462DB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462DB5">
        <w:rPr>
          <w:rFonts w:ascii="Arial" w:hAnsi="Arial" w:cs="Arial"/>
          <w:sz w:val="24"/>
          <w:szCs w:val="24"/>
        </w:rPr>
        <w:t>MARTINS JV, PERUSSI MR, ROSSI AC, FREIRE AR, PRADO</w:t>
      </w:r>
      <w:r w:rsidR="00A3750A" w:rsidRPr="00462DB5">
        <w:rPr>
          <w:rFonts w:ascii="Arial" w:hAnsi="Arial" w:cs="Arial"/>
          <w:sz w:val="24"/>
          <w:szCs w:val="24"/>
        </w:rPr>
        <w:t xml:space="preserve"> FB. Principais </w:t>
      </w:r>
      <w:proofErr w:type="spellStart"/>
      <w:r w:rsidR="00A3750A" w:rsidRPr="00462DB5">
        <w:rPr>
          <w:rFonts w:ascii="Arial" w:hAnsi="Arial" w:cs="Arial"/>
          <w:sz w:val="24"/>
          <w:szCs w:val="24"/>
        </w:rPr>
        <w:t>biomateriais</w:t>
      </w:r>
      <w:proofErr w:type="spellEnd"/>
      <w:r w:rsidR="00A3750A" w:rsidRPr="00462DB5">
        <w:rPr>
          <w:rFonts w:ascii="Arial" w:hAnsi="Arial" w:cs="Arial"/>
          <w:sz w:val="24"/>
          <w:szCs w:val="24"/>
        </w:rPr>
        <w:t xml:space="preserve"> utilizados em cirurgia de levantamento de seio maxilar: abordagem clínica. Revista Odontológica de Araçatuba. 31(2):22-30, 2010.</w:t>
      </w:r>
    </w:p>
    <w:p w:rsidR="00A3750A" w:rsidRPr="00462DB5" w:rsidRDefault="00A3750A" w:rsidP="00462DB5">
      <w:pPr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:rsidR="00496FE9" w:rsidRPr="00462DB5" w:rsidRDefault="00462DB5" w:rsidP="00462DB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462DB5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RAJA </w:t>
      </w:r>
      <w:r w:rsidR="00FD3BAC" w:rsidRPr="00462DB5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SV. Management </w:t>
      </w:r>
      <w:proofErr w:type="spellStart"/>
      <w:r w:rsidR="00FD3BAC" w:rsidRPr="00462DB5">
        <w:rPr>
          <w:rFonts w:ascii="Arial" w:hAnsi="Arial" w:cs="Arial"/>
          <w:color w:val="000000"/>
          <w:sz w:val="24"/>
          <w:szCs w:val="24"/>
          <w:shd w:val="clear" w:color="auto" w:fill="FFFFFF"/>
        </w:rPr>
        <w:t>of</w:t>
      </w:r>
      <w:proofErr w:type="spellEnd"/>
      <w:r w:rsidR="00FD3BAC" w:rsidRPr="00462DB5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FD3BAC" w:rsidRPr="00462DB5">
        <w:rPr>
          <w:rFonts w:ascii="Arial" w:hAnsi="Arial" w:cs="Arial"/>
          <w:color w:val="000000"/>
          <w:sz w:val="24"/>
          <w:szCs w:val="24"/>
          <w:shd w:val="clear" w:color="auto" w:fill="FFFFFF"/>
        </w:rPr>
        <w:t>the</w:t>
      </w:r>
      <w:proofErr w:type="spellEnd"/>
      <w:r w:rsidR="00FD3BAC" w:rsidRPr="00462DB5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posterior </w:t>
      </w:r>
      <w:proofErr w:type="spellStart"/>
      <w:r w:rsidR="00FD3BAC" w:rsidRPr="00462DB5">
        <w:rPr>
          <w:rFonts w:ascii="Arial" w:hAnsi="Arial" w:cs="Arial"/>
          <w:color w:val="000000"/>
          <w:sz w:val="24"/>
          <w:szCs w:val="24"/>
          <w:shd w:val="clear" w:color="auto" w:fill="FFFFFF"/>
        </w:rPr>
        <w:t>maxilla</w:t>
      </w:r>
      <w:proofErr w:type="spellEnd"/>
      <w:r w:rsidR="00FD3BAC" w:rsidRPr="00462DB5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FD3BAC" w:rsidRPr="00462DB5">
        <w:rPr>
          <w:rFonts w:ascii="Arial" w:hAnsi="Arial" w:cs="Arial"/>
          <w:color w:val="000000"/>
          <w:sz w:val="24"/>
          <w:szCs w:val="24"/>
          <w:shd w:val="clear" w:color="auto" w:fill="FFFFFF"/>
        </w:rPr>
        <w:t>with</w:t>
      </w:r>
      <w:proofErr w:type="spellEnd"/>
      <w:r w:rsidR="00FD3BAC" w:rsidRPr="00462DB5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FD3BAC" w:rsidRPr="00462DB5">
        <w:rPr>
          <w:rFonts w:ascii="Arial" w:hAnsi="Arial" w:cs="Arial"/>
          <w:color w:val="000000"/>
          <w:sz w:val="24"/>
          <w:szCs w:val="24"/>
          <w:shd w:val="clear" w:color="auto" w:fill="FFFFFF"/>
        </w:rPr>
        <w:t>sinus</w:t>
      </w:r>
      <w:proofErr w:type="spellEnd"/>
      <w:r w:rsidR="00FD3BAC" w:rsidRPr="00462DB5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FD3BAC" w:rsidRPr="00462DB5">
        <w:rPr>
          <w:rFonts w:ascii="Arial" w:hAnsi="Arial" w:cs="Arial"/>
          <w:color w:val="000000"/>
          <w:sz w:val="24"/>
          <w:szCs w:val="24"/>
          <w:shd w:val="clear" w:color="auto" w:fill="FFFFFF"/>
        </w:rPr>
        <w:t>lift</w:t>
      </w:r>
      <w:proofErr w:type="spellEnd"/>
      <w:r w:rsidR="00FD3BAC" w:rsidRPr="00462DB5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: </w:t>
      </w:r>
      <w:proofErr w:type="spellStart"/>
      <w:r w:rsidR="00FD3BAC" w:rsidRPr="00462DB5">
        <w:rPr>
          <w:rFonts w:ascii="Arial" w:hAnsi="Arial" w:cs="Arial"/>
          <w:color w:val="000000"/>
          <w:sz w:val="24"/>
          <w:szCs w:val="24"/>
          <w:shd w:val="clear" w:color="auto" w:fill="FFFFFF"/>
        </w:rPr>
        <w:t>review</w:t>
      </w:r>
      <w:proofErr w:type="spellEnd"/>
      <w:r w:rsidR="00FD3BAC" w:rsidRPr="00462DB5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FD3BAC" w:rsidRPr="00462DB5">
        <w:rPr>
          <w:rFonts w:ascii="Arial" w:hAnsi="Arial" w:cs="Arial"/>
          <w:color w:val="000000"/>
          <w:sz w:val="24"/>
          <w:szCs w:val="24"/>
          <w:shd w:val="clear" w:color="auto" w:fill="FFFFFF"/>
        </w:rPr>
        <w:t>of</w:t>
      </w:r>
      <w:proofErr w:type="spellEnd"/>
      <w:r w:rsidR="00FD3BAC" w:rsidRPr="00462DB5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FD3BAC" w:rsidRPr="00462DB5">
        <w:rPr>
          <w:rFonts w:ascii="Arial" w:hAnsi="Arial" w:cs="Arial"/>
          <w:color w:val="000000"/>
          <w:sz w:val="24"/>
          <w:szCs w:val="24"/>
          <w:shd w:val="clear" w:color="auto" w:fill="FFFFFF"/>
        </w:rPr>
        <w:t>techniques</w:t>
      </w:r>
      <w:proofErr w:type="spellEnd"/>
      <w:r w:rsidR="00FD3BAC" w:rsidRPr="00462DB5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. J Oral </w:t>
      </w:r>
      <w:proofErr w:type="spellStart"/>
      <w:r w:rsidR="00FD3BAC" w:rsidRPr="00462DB5">
        <w:rPr>
          <w:rFonts w:ascii="Arial" w:hAnsi="Arial" w:cs="Arial"/>
          <w:color w:val="000000"/>
          <w:sz w:val="24"/>
          <w:szCs w:val="24"/>
          <w:shd w:val="clear" w:color="auto" w:fill="FFFFFF"/>
        </w:rPr>
        <w:t>Maxillofac</w:t>
      </w:r>
      <w:proofErr w:type="spellEnd"/>
      <w:r w:rsidR="00FD3BAC" w:rsidRPr="00462DB5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FD3BAC" w:rsidRPr="00462DB5">
        <w:rPr>
          <w:rFonts w:ascii="Arial" w:hAnsi="Arial" w:cs="Arial"/>
          <w:color w:val="000000"/>
          <w:sz w:val="24"/>
          <w:szCs w:val="24"/>
          <w:shd w:val="clear" w:color="auto" w:fill="FFFFFF"/>
        </w:rPr>
        <w:t>Surg</w:t>
      </w:r>
      <w:proofErr w:type="spellEnd"/>
      <w:r w:rsidR="00FD3BAC" w:rsidRPr="00462DB5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2009; 67(8):1730-4.</w:t>
      </w:r>
    </w:p>
    <w:p w:rsidR="00A60161" w:rsidRPr="00462DB5" w:rsidRDefault="00A60161" w:rsidP="00462DB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A60161" w:rsidRPr="00462DB5" w:rsidRDefault="00462DB5" w:rsidP="00462DB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462DB5">
        <w:rPr>
          <w:rFonts w:ascii="Arial" w:hAnsi="Arial" w:cs="Arial"/>
          <w:color w:val="000000"/>
          <w:sz w:val="24"/>
          <w:szCs w:val="24"/>
          <w:shd w:val="clear" w:color="auto" w:fill="FFFFFF"/>
        </w:rPr>
        <w:lastRenderedPageBreak/>
        <w:t xml:space="preserve">TOFFLER </w:t>
      </w:r>
      <w:r w:rsidR="00623186" w:rsidRPr="00462DB5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M. </w:t>
      </w:r>
      <w:proofErr w:type="spellStart"/>
      <w:r w:rsidR="00623186" w:rsidRPr="00462DB5">
        <w:rPr>
          <w:rFonts w:ascii="Arial" w:hAnsi="Arial" w:cs="Arial"/>
          <w:color w:val="000000"/>
          <w:sz w:val="24"/>
          <w:szCs w:val="24"/>
          <w:shd w:val="clear" w:color="auto" w:fill="FFFFFF"/>
        </w:rPr>
        <w:t>Osteotome-mediated</w:t>
      </w:r>
      <w:proofErr w:type="spellEnd"/>
      <w:r w:rsidR="00623186" w:rsidRPr="00462DB5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623186" w:rsidRPr="00462DB5">
        <w:rPr>
          <w:rFonts w:ascii="Arial" w:hAnsi="Arial" w:cs="Arial"/>
          <w:color w:val="000000"/>
          <w:sz w:val="24"/>
          <w:szCs w:val="24"/>
          <w:shd w:val="clear" w:color="auto" w:fill="FFFFFF"/>
        </w:rPr>
        <w:t>sinus</w:t>
      </w:r>
      <w:proofErr w:type="spellEnd"/>
      <w:r w:rsidR="00623186" w:rsidRPr="00462DB5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623186" w:rsidRPr="00462DB5">
        <w:rPr>
          <w:rFonts w:ascii="Arial" w:hAnsi="Arial" w:cs="Arial"/>
          <w:color w:val="000000"/>
          <w:sz w:val="24"/>
          <w:szCs w:val="24"/>
          <w:shd w:val="clear" w:color="auto" w:fill="FFFFFF"/>
        </w:rPr>
        <w:t>floor</w:t>
      </w:r>
      <w:proofErr w:type="spellEnd"/>
      <w:r w:rsidR="00623186" w:rsidRPr="00462DB5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623186" w:rsidRPr="00462DB5">
        <w:rPr>
          <w:rFonts w:ascii="Arial" w:hAnsi="Arial" w:cs="Arial"/>
          <w:color w:val="000000"/>
          <w:sz w:val="24"/>
          <w:szCs w:val="24"/>
          <w:shd w:val="clear" w:color="auto" w:fill="FFFFFF"/>
        </w:rPr>
        <w:t>elevation</w:t>
      </w:r>
      <w:proofErr w:type="spellEnd"/>
      <w:r w:rsidR="00623186" w:rsidRPr="00462DB5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: a </w:t>
      </w:r>
      <w:proofErr w:type="spellStart"/>
      <w:r w:rsidR="00623186" w:rsidRPr="00462DB5">
        <w:rPr>
          <w:rFonts w:ascii="Arial" w:hAnsi="Arial" w:cs="Arial"/>
          <w:color w:val="000000"/>
          <w:sz w:val="24"/>
          <w:szCs w:val="24"/>
          <w:shd w:val="clear" w:color="auto" w:fill="FFFFFF"/>
        </w:rPr>
        <w:t>clinical</w:t>
      </w:r>
      <w:proofErr w:type="spellEnd"/>
      <w:r w:rsidR="00623186" w:rsidRPr="00462DB5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proofErr w:type="gramStart"/>
      <w:r w:rsidR="00623186" w:rsidRPr="00462DB5">
        <w:rPr>
          <w:rFonts w:ascii="Arial" w:hAnsi="Arial" w:cs="Arial"/>
          <w:color w:val="000000"/>
          <w:sz w:val="24"/>
          <w:szCs w:val="24"/>
          <w:shd w:val="clear" w:color="auto" w:fill="FFFFFF"/>
        </w:rPr>
        <w:t>report.Int</w:t>
      </w:r>
      <w:proofErr w:type="spellEnd"/>
      <w:proofErr w:type="gramEnd"/>
      <w:r w:rsidR="00623186" w:rsidRPr="00462DB5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J Oral </w:t>
      </w:r>
      <w:proofErr w:type="spellStart"/>
      <w:r w:rsidR="00623186" w:rsidRPr="00462DB5">
        <w:rPr>
          <w:rFonts w:ascii="Arial" w:hAnsi="Arial" w:cs="Arial"/>
          <w:color w:val="000000"/>
          <w:sz w:val="24"/>
          <w:szCs w:val="24"/>
          <w:shd w:val="clear" w:color="auto" w:fill="FFFFFF"/>
        </w:rPr>
        <w:t>Maxillofac</w:t>
      </w:r>
      <w:proofErr w:type="spellEnd"/>
      <w:r w:rsidR="00623186" w:rsidRPr="00462DB5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623186" w:rsidRPr="00462DB5">
        <w:rPr>
          <w:rFonts w:ascii="Arial" w:hAnsi="Arial" w:cs="Arial"/>
          <w:color w:val="000000"/>
          <w:sz w:val="24"/>
          <w:szCs w:val="24"/>
          <w:shd w:val="clear" w:color="auto" w:fill="FFFFFF"/>
        </w:rPr>
        <w:t>Implants</w:t>
      </w:r>
      <w:proofErr w:type="spellEnd"/>
      <w:r w:rsidR="00623186" w:rsidRPr="00462DB5">
        <w:rPr>
          <w:rFonts w:ascii="Arial" w:hAnsi="Arial" w:cs="Arial"/>
          <w:color w:val="000000"/>
          <w:sz w:val="24"/>
          <w:szCs w:val="24"/>
          <w:shd w:val="clear" w:color="auto" w:fill="FFFFFF"/>
        </w:rPr>
        <w:t>. 2004, mar-apr;19(2):266-73.</w:t>
      </w:r>
    </w:p>
    <w:p w:rsidR="00A60161" w:rsidRDefault="00A60161" w:rsidP="00496FE9">
      <w:pPr>
        <w:spacing w:after="0" w:line="240" w:lineRule="auto"/>
        <w:jc w:val="both"/>
        <w:rPr>
          <w:rFonts w:ascii="Arial" w:hAnsi="Arial" w:cs="Arial"/>
        </w:rPr>
      </w:pPr>
    </w:p>
    <w:p w:rsidR="00A60161" w:rsidRDefault="00A60161" w:rsidP="00496FE9">
      <w:pPr>
        <w:spacing w:after="0" w:line="240" w:lineRule="auto"/>
        <w:jc w:val="both"/>
        <w:rPr>
          <w:rFonts w:ascii="Arial" w:hAnsi="Arial" w:cs="Arial"/>
        </w:rPr>
      </w:pPr>
    </w:p>
    <w:p w:rsidR="00A60161" w:rsidRDefault="00A60161" w:rsidP="00496FE9">
      <w:pPr>
        <w:spacing w:after="0" w:line="240" w:lineRule="auto"/>
        <w:jc w:val="both"/>
        <w:rPr>
          <w:rFonts w:ascii="Arial" w:hAnsi="Arial" w:cs="Arial"/>
        </w:rPr>
      </w:pPr>
    </w:p>
    <w:p w:rsidR="00A60161" w:rsidRDefault="00A60161" w:rsidP="00496FE9">
      <w:pPr>
        <w:spacing w:after="0" w:line="240" w:lineRule="auto"/>
        <w:jc w:val="both"/>
        <w:rPr>
          <w:rFonts w:ascii="Arial" w:hAnsi="Arial" w:cs="Arial"/>
        </w:rPr>
      </w:pPr>
    </w:p>
    <w:p w:rsidR="00A60161" w:rsidRDefault="00A60161" w:rsidP="00496FE9">
      <w:pPr>
        <w:spacing w:after="0" w:line="240" w:lineRule="auto"/>
        <w:jc w:val="both"/>
        <w:rPr>
          <w:rFonts w:ascii="Arial" w:hAnsi="Arial" w:cs="Arial"/>
        </w:rPr>
      </w:pPr>
    </w:p>
    <w:p w:rsidR="00A60161" w:rsidRDefault="00A60161" w:rsidP="00496FE9">
      <w:pPr>
        <w:spacing w:after="0" w:line="240" w:lineRule="auto"/>
        <w:jc w:val="both"/>
        <w:rPr>
          <w:rFonts w:ascii="Arial" w:hAnsi="Arial" w:cs="Arial"/>
        </w:rPr>
      </w:pPr>
    </w:p>
    <w:p w:rsidR="00A60161" w:rsidRDefault="00A60161" w:rsidP="00496FE9">
      <w:pPr>
        <w:spacing w:after="0" w:line="240" w:lineRule="auto"/>
        <w:jc w:val="both"/>
        <w:rPr>
          <w:rFonts w:ascii="Arial" w:hAnsi="Arial" w:cs="Arial"/>
        </w:rPr>
      </w:pPr>
    </w:p>
    <w:p w:rsidR="00A60161" w:rsidRDefault="00A60161" w:rsidP="00496FE9">
      <w:pPr>
        <w:spacing w:after="0" w:line="240" w:lineRule="auto"/>
        <w:jc w:val="both"/>
        <w:rPr>
          <w:rFonts w:ascii="Arial" w:hAnsi="Arial" w:cs="Arial"/>
        </w:rPr>
      </w:pPr>
    </w:p>
    <w:p w:rsidR="00A60161" w:rsidRDefault="00A60161" w:rsidP="00496FE9">
      <w:pPr>
        <w:spacing w:after="0" w:line="240" w:lineRule="auto"/>
        <w:jc w:val="both"/>
        <w:rPr>
          <w:rFonts w:ascii="Arial" w:hAnsi="Arial" w:cs="Arial"/>
        </w:rPr>
      </w:pPr>
    </w:p>
    <w:p w:rsidR="00A60161" w:rsidRDefault="00A60161" w:rsidP="00496FE9">
      <w:pPr>
        <w:spacing w:after="0" w:line="240" w:lineRule="auto"/>
        <w:jc w:val="both"/>
        <w:rPr>
          <w:rFonts w:ascii="Arial" w:hAnsi="Arial" w:cs="Arial"/>
        </w:rPr>
      </w:pPr>
    </w:p>
    <w:p w:rsidR="00A60161" w:rsidRDefault="00A60161" w:rsidP="00496FE9">
      <w:pPr>
        <w:spacing w:after="0" w:line="240" w:lineRule="auto"/>
        <w:jc w:val="both"/>
        <w:rPr>
          <w:rFonts w:ascii="Arial" w:hAnsi="Arial" w:cs="Arial"/>
        </w:rPr>
      </w:pPr>
    </w:p>
    <w:p w:rsidR="00A60161" w:rsidRDefault="00A60161" w:rsidP="00496FE9">
      <w:pPr>
        <w:spacing w:after="0" w:line="240" w:lineRule="auto"/>
        <w:jc w:val="both"/>
        <w:rPr>
          <w:rFonts w:ascii="Arial" w:hAnsi="Arial" w:cs="Arial"/>
        </w:rPr>
      </w:pPr>
    </w:p>
    <w:p w:rsidR="00A60161" w:rsidRDefault="00A60161" w:rsidP="00496FE9">
      <w:pPr>
        <w:spacing w:after="0" w:line="240" w:lineRule="auto"/>
        <w:jc w:val="both"/>
        <w:rPr>
          <w:rFonts w:ascii="Arial" w:hAnsi="Arial" w:cs="Arial"/>
        </w:rPr>
      </w:pPr>
    </w:p>
    <w:p w:rsidR="00A60161" w:rsidRDefault="00A60161" w:rsidP="00496FE9">
      <w:pPr>
        <w:spacing w:after="0" w:line="240" w:lineRule="auto"/>
        <w:jc w:val="both"/>
        <w:rPr>
          <w:rFonts w:ascii="Arial" w:hAnsi="Arial" w:cs="Arial"/>
        </w:rPr>
      </w:pPr>
    </w:p>
    <w:p w:rsidR="00A60161" w:rsidRDefault="00A60161" w:rsidP="00496FE9">
      <w:pPr>
        <w:spacing w:after="0" w:line="240" w:lineRule="auto"/>
        <w:jc w:val="both"/>
        <w:rPr>
          <w:rFonts w:ascii="Arial" w:hAnsi="Arial" w:cs="Arial"/>
        </w:rPr>
      </w:pPr>
    </w:p>
    <w:p w:rsidR="00A60161" w:rsidRDefault="00A60161" w:rsidP="00496FE9">
      <w:pPr>
        <w:spacing w:after="0" w:line="240" w:lineRule="auto"/>
        <w:jc w:val="both"/>
        <w:rPr>
          <w:rFonts w:ascii="Arial" w:hAnsi="Arial" w:cs="Arial"/>
        </w:rPr>
      </w:pPr>
    </w:p>
    <w:p w:rsidR="00A60161" w:rsidRDefault="00A60161" w:rsidP="00496FE9">
      <w:pPr>
        <w:spacing w:after="0" w:line="240" w:lineRule="auto"/>
        <w:jc w:val="both"/>
        <w:rPr>
          <w:rFonts w:ascii="Arial" w:hAnsi="Arial" w:cs="Arial"/>
        </w:rPr>
      </w:pPr>
    </w:p>
    <w:p w:rsidR="00A60161" w:rsidRDefault="00A60161" w:rsidP="00496FE9">
      <w:pPr>
        <w:spacing w:after="0" w:line="240" w:lineRule="auto"/>
        <w:jc w:val="both"/>
        <w:rPr>
          <w:rFonts w:ascii="Arial" w:hAnsi="Arial" w:cs="Arial"/>
        </w:rPr>
      </w:pPr>
    </w:p>
    <w:p w:rsidR="00A60161" w:rsidRDefault="00A60161" w:rsidP="00496FE9">
      <w:pPr>
        <w:spacing w:after="0" w:line="240" w:lineRule="auto"/>
        <w:jc w:val="both"/>
        <w:rPr>
          <w:rFonts w:ascii="Arial" w:hAnsi="Arial" w:cs="Arial"/>
        </w:rPr>
      </w:pPr>
    </w:p>
    <w:p w:rsidR="00EB1939" w:rsidRDefault="00EB1939" w:rsidP="00496FE9">
      <w:pPr>
        <w:spacing w:after="0" w:line="240" w:lineRule="auto"/>
        <w:jc w:val="both"/>
        <w:rPr>
          <w:rFonts w:ascii="Arial" w:hAnsi="Arial" w:cs="Arial"/>
        </w:rPr>
      </w:pPr>
    </w:p>
    <w:p w:rsidR="00EB1939" w:rsidRDefault="00EB1939" w:rsidP="00496FE9">
      <w:pPr>
        <w:spacing w:after="0" w:line="240" w:lineRule="auto"/>
        <w:jc w:val="both"/>
        <w:rPr>
          <w:rFonts w:ascii="Arial" w:hAnsi="Arial" w:cs="Arial"/>
        </w:rPr>
      </w:pPr>
    </w:p>
    <w:p w:rsidR="00EB1939" w:rsidRDefault="00EB1939" w:rsidP="00496FE9">
      <w:pPr>
        <w:spacing w:after="0" w:line="240" w:lineRule="auto"/>
        <w:jc w:val="both"/>
        <w:rPr>
          <w:rFonts w:ascii="Arial" w:hAnsi="Arial" w:cs="Arial"/>
        </w:rPr>
      </w:pPr>
    </w:p>
    <w:p w:rsidR="00EB1939" w:rsidRDefault="00EB1939" w:rsidP="00496FE9">
      <w:pPr>
        <w:spacing w:after="0" w:line="240" w:lineRule="auto"/>
        <w:jc w:val="both"/>
        <w:rPr>
          <w:rFonts w:ascii="Arial" w:hAnsi="Arial" w:cs="Arial"/>
        </w:rPr>
      </w:pPr>
    </w:p>
    <w:p w:rsidR="00EB1939" w:rsidRDefault="00EB1939" w:rsidP="00496FE9">
      <w:pPr>
        <w:spacing w:after="0" w:line="240" w:lineRule="auto"/>
        <w:jc w:val="both"/>
        <w:rPr>
          <w:rFonts w:ascii="Arial" w:hAnsi="Arial" w:cs="Arial"/>
        </w:rPr>
      </w:pPr>
    </w:p>
    <w:p w:rsidR="00EB1939" w:rsidRDefault="00EB1939" w:rsidP="00496FE9">
      <w:pPr>
        <w:spacing w:after="0" w:line="240" w:lineRule="auto"/>
        <w:jc w:val="both"/>
        <w:rPr>
          <w:rFonts w:ascii="Arial" w:hAnsi="Arial" w:cs="Arial"/>
        </w:rPr>
      </w:pPr>
    </w:p>
    <w:p w:rsidR="00EB1939" w:rsidRDefault="00EB1939" w:rsidP="00496FE9">
      <w:pPr>
        <w:spacing w:after="0" w:line="240" w:lineRule="auto"/>
        <w:jc w:val="both"/>
        <w:rPr>
          <w:rFonts w:ascii="Arial" w:hAnsi="Arial" w:cs="Arial"/>
        </w:rPr>
      </w:pPr>
    </w:p>
    <w:p w:rsidR="00EB1939" w:rsidRDefault="00EB1939" w:rsidP="00496FE9">
      <w:pPr>
        <w:spacing w:after="0" w:line="240" w:lineRule="auto"/>
        <w:jc w:val="both"/>
        <w:rPr>
          <w:rFonts w:ascii="Arial" w:hAnsi="Arial" w:cs="Arial"/>
        </w:rPr>
      </w:pPr>
    </w:p>
    <w:p w:rsidR="00EB1939" w:rsidRDefault="00EB1939" w:rsidP="00496FE9">
      <w:pPr>
        <w:spacing w:after="0" w:line="240" w:lineRule="auto"/>
        <w:jc w:val="both"/>
        <w:rPr>
          <w:rFonts w:ascii="Arial" w:hAnsi="Arial" w:cs="Arial"/>
        </w:rPr>
      </w:pPr>
    </w:p>
    <w:p w:rsidR="00EB1939" w:rsidRDefault="00EB1939" w:rsidP="00496FE9">
      <w:pPr>
        <w:spacing w:after="0" w:line="240" w:lineRule="auto"/>
        <w:jc w:val="both"/>
        <w:rPr>
          <w:rFonts w:ascii="Arial" w:hAnsi="Arial" w:cs="Arial"/>
        </w:rPr>
      </w:pPr>
    </w:p>
    <w:p w:rsidR="00EB1939" w:rsidRDefault="00EB1939" w:rsidP="00496FE9">
      <w:pPr>
        <w:spacing w:after="0" w:line="240" w:lineRule="auto"/>
        <w:jc w:val="both"/>
        <w:rPr>
          <w:rFonts w:ascii="Arial" w:hAnsi="Arial" w:cs="Arial"/>
        </w:rPr>
      </w:pPr>
    </w:p>
    <w:p w:rsidR="00EB1939" w:rsidRDefault="00EB1939" w:rsidP="00496FE9">
      <w:pPr>
        <w:spacing w:after="0" w:line="240" w:lineRule="auto"/>
        <w:jc w:val="both"/>
        <w:rPr>
          <w:rFonts w:ascii="Arial" w:hAnsi="Arial" w:cs="Arial"/>
        </w:rPr>
      </w:pPr>
    </w:p>
    <w:p w:rsidR="00EB1939" w:rsidRDefault="00EB1939" w:rsidP="00496FE9">
      <w:pPr>
        <w:spacing w:after="0" w:line="240" w:lineRule="auto"/>
        <w:jc w:val="both"/>
        <w:rPr>
          <w:rFonts w:ascii="Arial" w:hAnsi="Arial" w:cs="Arial"/>
        </w:rPr>
      </w:pPr>
    </w:p>
    <w:p w:rsidR="00EB1939" w:rsidRDefault="00EB1939" w:rsidP="00496FE9">
      <w:pPr>
        <w:spacing w:after="0" w:line="240" w:lineRule="auto"/>
        <w:jc w:val="both"/>
        <w:rPr>
          <w:rFonts w:ascii="Arial" w:hAnsi="Arial" w:cs="Arial"/>
        </w:rPr>
      </w:pPr>
    </w:p>
    <w:p w:rsidR="00EB1939" w:rsidRDefault="00EB1939" w:rsidP="00496FE9">
      <w:pPr>
        <w:spacing w:after="0" w:line="240" w:lineRule="auto"/>
        <w:jc w:val="both"/>
        <w:rPr>
          <w:rFonts w:ascii="Arial" w:hAnsi="Arial" w:cs="Arial"/>
        </w:rPr>
      </w:pPr>
    </w:p>
    <w:p w:rsidR="00EB1939" w:rsidRDefault="00EB1939" w:rsidP="00496FE9">
      <w:pPr>
        <w:spacing w:after="0" w:line="240" w:lineRule="auto"/>
        <w:jc w:val="both"/>
        <w:rPr>
          <w:rFonts w:ascii="Arial" w:hAnsi="Arial" w:cs="Arial"/>
        </w:rPr>
      </w:pPr>
    </w:p>
    <w:p w:rsidR="00EB1939" w:rsidRDefault="00EB1939" w:rsidP="00496FE9">
      <w:pPr>
        <w:spacing w:after="0" w:line="240" w:lineRule="auto"/>
        <w:jc w:val="both"/>
        <w:rPr>
          <w:rFonts w:ascii="Arial" w:hAnsi="Arial" w:cs="Arial"/>
        </w:rPr>
      </w:pPr>
    </w:p>
    <w:p w:rsidR="00EB1939" w:rsidRDefault="00EB1939" w:rsidP="00496FE9">
      <w:pPr>
        <w:spacing w:after="0" w:line="240" w:lineRule="auto"/>
        <w:jc w:val="both"/>
        <w:rPr>
          <w:rFonts w:ascii="Arial" w:hAnsi="Arial" w:cs="Arial"/>
        </w:rPr>
      </w:pPr>
    </w:p>
    <w:p w:rsidR="00EB1939" w:rsidRDefault="00EB1939" w:rsidP="00496FE9">
      <w:pPr>
        <w:spacing w:after="0" w:line="240" w:lineRule="auto"/>
        <w:jc w:val="both"/>
        <w:rPr>
          <w:rFonts w:ascii="Arial" w:hAnsi="Arial" w:cs="Arial"/>
        </w:rPr>
      </w:pPr>
    </w:p>
    <w:p w:rsidR="00EB1939" w:rsidRDefault="00EB1939" w:rsidP="00496FE9">
      <w:pPr>
        <w:spacing w:after="0" w:line="240" w:lineRule="auto"/>
        <w:jc w:val="both"/>
        <w:rPr>
          <w:rFonts w:ascii="Arial" w:hAnsi="Arial" w:cs="Arial"/>
        </w:rPr>
      </w:pPr>
    </w:p>
    <w:p w:rsidR="00EB1939" w:rsidRDefault="00EB1939" w:rsidP="00496FE9">
      <w:pPr>
        <w:spacing w:after="0" w:line="240" w:lineRule="auto"/>
        <w:jc w:val="both"/>
        <w:rPr>
          <w:rFonts w:ascii="Arial" w:hAnsi="Arial" w:cs="Arial"/>
        </w:rPr>
      </w:pPr>
    </w:p>
    <w:p w:rsidR="00EB1939" w:rsidRDefault="00EB1939" w:rsidP="00496FE9">
      <w:pPr>
        <w:spacing w:after="0" w:line="240" w:lineRule="auto"/>
        <w:jc w:val="both"/>
        <w:rPr>
          <w:rFonts w:ascii="Arial" w:hAnsi="Arial" w:cs="Arial"/>
        </w:rPr>
      </w:pPr>
    </w:p>
    <w:p w:rsidR="00EB1939" w:rsidRDefault="00EB1939" w:rsidP="00496FE9">
      <w:pPr>
        <w:spacing w:after="0" w:line="240" w:lineRule="auto"/>
        <w:jc w:val="both"/>
        <w:rPr>
          <w:rFonts w:ascii="Arial" w:hAnsi="Arial" w:cs="Arial"/>
        </w:rPr>
      </w:pPr>
    </w:p>
    <w:p w:rsidR="00EB1939" w:rsidRDefault="00EB1939" w:rsidP="00496FE9">
      <w:pPr>
        <w:spacing w:after="0" w:line="240" w:lineRule="auto"/>
        <w:jc w:val="both"/>
        <w:rPr>
          <w:rFonts w:ascii="Arial" w:hAnsi="Arial" w:cs="Arial"/>
        </w:rPr>
      </w:pPr>
    </w:p>
    <w:p w:rsidR="00EB1939" w:rsidRDefault="00EB1939" w:rsidP="00496FE9">
      <w:pPr>
        <w:spacing w:after="0" w:line="240" w:lineRule="auto"/>
        <w:jc w:val="both"/>
        <w:rPr>
          <w:rFonts w:ascii="Arial" w:hAnsi="Arial" w:cs="Arial"/>
        </w:rPr>
      </w:pPr>
    </w:p>
    <w:p w:rsidR="00EB1939" w:rsidRDefault="00EB1939" w:rsidP="00496FE9">
      <w:pPr>
        <w:spacing w:after="0" w:line="240" w:lineRule="auto"/>
        <w:jc w:val="both"/>
        <w:rPr>
          <w:rFonts w:ascii="Arial" w:hAnsi="Arial" w:cs="Arial"/>
        </w:rPr>
      </w:pPr>
    </w:p>
    <w:p w:rsidR="00EB1939" w:rsidRDefault="00EB1939" w:rsidP="00496FE9">
      <w:pPr>
        <w:spacing w:after="0" w:line="240" w:lineRule="auto"/>
        <w:jc w:val="both"/>
        <w:rPr>
          <w:rFonts w:ascii="Arial" w:hAnsi="Arial" w:cs="Arial"/>
        </w:rPr>
      </w:pPr>
    </w:p>
    <w:p w:rsidR="00EB1939" w:rsidRDefault="00EB1939" w:rsidP="00496FE9">
      <w:pPr>
        <w:spacing w:after="0" w:line="240" w:lineRule="auto"/>
        <w:jc w:val="both"/>
        <w:rPr>
          <w:rFonts w:ascii="Arial" w:hAnsi="Arial" w:cs="Arial"/>
        </w:rPr>
      </w:pPr>
    </w:p>
    <w:p w:rsidR="00EB1939" w:rsidRDefault="00EB1939" w:rsidP="00496FE9">
      <w:pPr>
        <w:spacing w:after="0" w:line="240" w:lineRule="auto"/>
        <w:jc w:val="both"/>
        <w:rPr>
          <w:rFonts w:ascii="Arial" w:hAnsi="Arial" w:cs="Arial"/>
        </w:rPr>
      </w:pPr>
    </w:p>
    <w:p w:rsidR="00EB1939" w:rsidRDefault="00EB1939" w:rsidP="00496FE9">
      <w:pPr>
        <w:spacing w:after="0" w:line="240" w:lineRule="auto"/>
        <w:jc w:val="both"/>
        <w:rPr>
          <w:rFonts w:ascii="Arial" w:hAnsi="Arial" w:cs="Arial"/>
        </w:rPr>
      </w:pPr>
    </w:p>
    <w:p w:rsidR="00EB1939" w:rsidRDefault="00EB1939" w:rsidP="00496FE9">
      <w:pPr>
        <w:spacing w:after="0" w:line="240" w:lineRule="auto"/>
        <w:jc w:val="both"/>
        <w:rPr>
          <w:rFonts w:ascii="Arial" w:hAnsi="Arial" w:cs="Arial"/>
        </w:rPr>
      </w:pPr>
    </w:p>
    <w:p w:rsidR="00A60161" w:rsidRDefault="00A60161" w:rsidP="00496FE9">
      <w:pPr>
        <w:spacing w:after="0" w:line="240" w:lineRule="auto"/>
        <w:jc w:val="both"/>
        <w:rPr>
          <w:rFonts w:ascii="Arial" w:hAnsi="Arial" w:cs="Arial"/>
        </w:rPr>
      </w:pPr>
    </w:p>
    <w:p w:rsidR="00A60161" w:rsidRDefault="00A60161" w:rsidP="00496FE9">
      <w:pPr>
        <w:spacing w:after="0" w:line="240" w:lineRule="auto"/>
        <w:jc w:val="both"/>
        <w:rPr>
          <w:rFonts w:ascii="Arial" w:hAnsi="Arial" w:cs="Arial"/>
        </w:rPr>
      </w:pPr>
    </w:p>
    <w:p w:rsidR="00A60161" w:rsidRDefault="00A60161" w:rsidP="00A60161">
      <w:pPr>
        <w:jc w:val="center"/>
        <w:rPr>
          <w:rFonts w:ascii="Arial" w:hAnsi="Arial" w:cs="Arial"/>
          <w:b/>
          <w:sz w:val="28"/>
          <w:szCs w:val="28"/>
        </w:rPr>
      </w:pPr>
      <w:r w:rsidRPr="009E77F3">
        <w:rPr>
          <w:rFonts w:ascii="Arial" w:hAnsi="Arial" w:cs="Arial"/>
          <w:b/>
          <w:sz w:val="28"/>
          <w:szCs w:val="28"/>
        </w:rPr>
        <w:lastRenderedPageBreak/>
        <w:t>FACULD</w:t>
      </w:r>
      <w:bookmarkStart w:id="0" w:name="_GoBack"/>
      <w:bookmarkEnd w:id="0"/>
      <w:r w:rsidRPr="009E77F3">
        <w:rPr>
          <w:rFonts w:ascii="Arial" w:hAnsi="Arial" w:cs="Arial"/>
          <w:b/>
          <w:sz w:val="28"/>
          <w:szCs w:val="28"/>
        </w:rPr>
        <w:t xml:space="preserve">ADE </w:t>
      </w:r>
      <w:r>
        <w:rPr>
          <w:rFonts w:ascii="Arial" w:hAnsi="Arial" w:cs="Arial"/>
          <w:b/>
          <w:sz w:val="28"/>
          <w:szCs w:val="28"/>
        </w:rPr>
        <w:t xml:space="preserve">SETE LAGOAS </w:t>
      </w:r>
      <w:r w:rsidRPr="009E77F3">
        <w:rPr>
          <w:rFonts w:ascii="Arial" w:hAnsi="Arial" w:cs="Arial"/>
          <w:b/>
          <w:sz w:val="28"/>
          <w:szCs w:val="28"/>
        </w:rPr>
        <w:t>-</w:t>
      </w:r>
      <w:r>
        <w:rPr>
          <w:rFonts w:ascii="Arial" w:hAnsi="Arial" w:cs="Arial"/>
          <w:b/>
          <w:sz w:val="28"/>
          <w:szCs w:val="28"/>
        </w:rPr>
        <w:t xml:space="preserve"> </w:t>
      </w:r>
      <w:r w:rsidRPr="009E77F3">
        <w:rPr>
          <w:rFonts w:ascii="Arial" w:hAnsi="Arial" w:cs="Arial"/>
          <w:b/>
          <w:sz w:val="28"/>
          <w:szCs w:val="28"/>
        </w:rPr>
        <w:t>FACSETE</w:t>
      </w:r>
    </w:p>
    <w:p w:rsidR="00A60161" w:rsidRDefault="00A60161" w:rsidP="00A60161">
      <w:pPr>
        <w:rPr>
          <w:rFonts w:ascii="Arial" w:hAnsi="Arial" w:cs="Arial"/>
          <w:b/>
          <w:sz w:val="28"/>
          <w:szCs w:val="28"/>
        </w:rPr>
      </w:pPr>
    </w:p>
    <w:p w:rsidR="00A60161" w:rsidRPr="00A60161" w:rsidRDefault="00A60161" w:rsidP="00462DB5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E5326A">
        <w:rPr>
          <w:rFonts w:ascii="Arial" w:hAnsi="Arial" w:cs="Arial"/>
          <w:sz w:val="24"/>
          <w:szCs w:val="24"/>
        </w:rPr>
        <w:t xml:space="preserve">Monografia intitulada </w:t>
      </w:r>
      <w:r w:rsidRPr="00A60161">
        <w:rPr>
          <w:rFonts w:ascii="Arial" w:hAnsi="Arial" w:cs="Arial"/>
          <w:b/>
          <w:i/>
          <w:sz w:val="24"/>
          <w:szCs w:val="24"/>
        </w:rPr>
        <w:t>“</w:t>
      </w:r>
      <w:r w:rsidR="00B318B4">
        <w:rPr>
          <w:rFonts w:ascii="Arial" w:hAnsi="Arial" w:cs="Arial"/>
          <w:b/>
          <w:i/>
          <w:sz w:val="24"/>
          <w:szCs w:val="24"/>
        </w:rPr>
        <w:t>Levantamento de seio maxilar com enxerto autógeno</w:t>
      </w:r>
      <w:r w:rsidRPr="00A60161">
        <w:rPr>
          <w:rFonts w:ascii="Arial" w:hAnsi="Arial" w:cs="Arial"/>
          <w:b/>
          <w:i/>
          <w:sz w:val="24"/>
          <w:szCs w:val="24"/>
        </w:rPr>
        <w:t>: relato de caso clínico”</w:t>
      </w:r>
      <w:r w:rsidRPr="00E5326A">
        <w:rPr>
          <w:rFonts w:ascii="Arial" w:hAnsi="Arial" w:cs="Arial"/>
          <w:sz w:val="24"/>
          <w:szCs w:val="24"/>
        </w:rPr>
        <w:t xml:space="preserve"> de autoria d</w:t>
      </w:r>
      <w:r w:rsidR="00B318B4">
        <w:rPr>
          <w:rFonts w:ascii="Arial" w:hAnsi="Arial" w:cs="Arial"/>
          <w:sz w:val="24"/>
          <w:szCs w:val="24"/>
        </w:rPr>
        <w:t>a</w:t>
      </w:r>
      <w:r w:rsidRPr="00E5326A">
        <w:rPr>
          <w:rFonts w:ascii="Arial" w:hAnsi="Arial" w:cs="Arial"/>
          <w:sz w:val="24"/>
          <w:szCs w:val="24"/>
        </w:rPr>
        <w:t xml:space="preserve"> alun</w:t>
      </w:r>
      <w:r w:rsidR="00B318B4">
        <w:rPr>
          <w:rFonts w:ascii="Arial" w:hAnsi="Arial" w:cs="Arial"/>
          <w:sz w:val="24"/>
          <w:szCs w:val="24"/>
        </w:rPr>
        <w:t>a</w:t>
      </w:r>
      <w:r w:rsidRPr="00E5326A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318B4">
        <w:rPr>
          <w:rFonts w:ascii="Arial" w:hAnsi="Arial" w:cs="Arial"/>
          <w:sz w:val="24"/>
          <w:szCs w:val="24"/>
        </w:rPr>
        <w:t>Vládia</w:t>
      </w:r>
      <w:proofErr w:type="spellEnd"/>
      <w:r w:rsidR="00B318B4">
        <w:rPr>
          <w:rFonts w:ascii="Arial" w:hAnsi="Arial" w:cs="Arial"/>
          <w:sz w:val="24"/>
          <w:szCs w:val="24"/>
        </w:rPr>
        <w:t xml:space="preserve"> Marciano Rocha</w:t>
      </w:r>
      <w:r w:rsidRPr="00E5326A">
        <w:rPr>
          <w:rFonts w:ascii="Arial" w:hAnsi="Arial" w:cs="Arial"/>
          <w:sz w:val="24"/>
          <w:szCs w:val="24"/>
        </w:rPr>
        <w:t xml:space="preserve"> aprovada pela banca examinadora constituída pelos seguintes professores:</w:t>
      </w:r>
    </w:p>
    <w:p w:rsidR="00A60161" w:rsidRDefault="00A81CA7" w:rsidP="00A60161">
      <w:r>
        <w:rPr>
          <w:noProof/>
        </w:rPr>
        <w:drawing>
          <wp:inline distT="0" distB="0" distL="0" distR="0" wp14:anchorId="2A91E0F6" wp14:editId="1D437DC5">
            <wp:extent cx="5391150" cy="6048375"/>
            <wp:effectExtent l="0" t="0" r="0" b="9525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604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0161" w:rsidRDefault="00A60161" w:rsidP="00A60161"/>
    <w:p w:rsidR="00A60161" w:rsidRDefault="00A60161" w:rsidP="00A60161"/>
    <w:p w:rsidR="00A60161" w:rsidRDefault="00A60161" w:rsidP="00A60161"/>
    <w:p w:rsidR="00A60161" w:rsidRPr="00A30B0C" w:rsidRDefault="00A60161" w:rsidP="00A60161">
      <w:pPr>
        <w:spacing w:after="0"/>
        <w:jc w:val="center"/>
        <w:rPr>
          <w:rFonts w:ascii="Arial" w:hAnsi="Arial" w:cs="Arial"/>
        </w:rPr>
      </w:pPr>
      <w:r w:rsidRPr="00A30B0C">
        <w:rPr>
          <w:rFonts w:ascii="Arial" w:hAnsi="Arial" w:cs="Arial"/>
        </w:rPr>
        <w:t xml:space="preserve">Sete Lagoas, </w:t>
      </w:r>
      <w:r w:rsidR="00A81CA7">
        <w:rPr>
          <w:rFonts w:ascii="Arial" w:hAnsi="Arial" w:cs="Arial"/>
        </w:rPr>
        <w:t>20</w:t>
      </w:r>
      <w:r>
        <w:rPr>
          <w:rFonts w:ascii="Arial" w:hAnsi="Arial" w:cs="Arial"/>
        </w:rPr>
        <w:t xml:space="preserve"> de </w:t>
      </w:r>
      <w:proofErr w:type="gramStart"/>
      <w:r>
        <w:rPr>
          <w:rFonts w:ascii="Arial" w:hAnsi="Arial" w:cs="Arial"/>
        </w:rPr>
        <w:t>Novembro</w:t>
      </w:r>
      <w:proofErr w:type="gramEnd"/>
      <w:r>
        <w:rPr>
          <w:rFonts w:ascii="Arial" w:hAnsi="Arial" w:cs="Arial"/>
        </w:rPr>
        <w:t xml:space="preserve"> de 2019</w:t>
      </w:r>
      <w:r w:rsidRPr="00A30B0C">
        <w:rPr>
          <w:rFonts w:ascii="Arial" w:hAnsi="Arial" w:cs="Arial"/>
        </w:rPr>
        <w:t>.</w:t>
      </w:r>
    </w:p>
    <w:sectPr w:rsidR="00A60161" w:rsidRPr="00A30B0C" w:rsidSect="00E94329">
      <w:type w:val="continuous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B4F28" w:rsidRDefault="005B4F28" w:rsidP="00BE5E92">
      <w:pPr>
        <w:spacing w:after="0" w:line="240" w:lineRule="auto"/>
      </w:pPr>
      <w:r>
        <w:separator/>
      </w:r>
    </w:p>
  </w:endnote>
  <w:endnote w:type="continuationSeparator" w:id="0">
    <w:p w:rsidR="005B4F28" w:rsidRDefault="005B4F28" w:rsidP="00BE5E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B4F28" w:rsidRDefault="005B4F28" w:rsidP="00BE5E92">
      <w:pPr>
        <w:spacing w:after="0" w:line="240" w:lineRule="auto"/>
      </w:pPr>
      <w:r>
        <w:separator/>
      </w:r>
    </w:p>
  </w:footnote>
  <w:footnote w:type="continuationSeparator" w:id="0">
    <w:p w:rsidR="005B4F28" w:rsidRDefault="005B4F28" w:rsidP="00BE5E92">
      <w:pPr>
        <w:spacing w:after="0" w:line="240" w:lineRule="auto"/>
      </w:pPr>
      <w:r>
        <w:continuationSeparator/>
      </w:r>
    </w:p>
  </w:footnote>
  <w:footnote w:id="1">
    <w:p w:rsidR="0036368E" w:rsidRPr="002910D1" w:rsidRDefault="0036368E" w:rsidP="002910D1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280D9E">
        <w:rPr>
          <w:rFonts w:ascii="Arial" w:hAnsi="Arial" w:cs="Arial"/>
          <w:vertAlign w:val="superscript"/>
        </w:rPr>
        <w:footnoteRef/>
      </w:r>
      <w:proofErr w:type="spellStart"/>
      <w:r w:rsidRPr="002910D1">
        <w:rPr>
          <w:rFonts w:ascii="Arial" w:hAnsi="Arial" w:cs="Arial"/>
          <w:sz w:val="20"/>
          <w:szCs w:val="20"/>
        </w:rPr>
        <w:t>Especializand</w:t>
      </w:r>
      <w:r w:rsidR="00A309D0">
        <w:rPr>
          <w:rFonts w:ascii="Arial" w:hAnsi="Arial" w:cs="Arial"/>
          <w:sz w:val="20"/>
          <w:szCs w:val="20"/>
        </w:rPr>
        <w:t>a</w:t>
      </w:r>
      <w:proofErr w:type="spellEnd"/>
      <w:r w:rsidRPr="002910D1">
        <w:rPr>
          <w:rFonts w:ascii="Arial" w:hAnsi="Arial" w:cs="Arial"/>
          <w:sz w:val="20"/>
          <w:szCs w:val="20"/>
        </w:rPr>
        <w:t xml:space="preserve"> em Implantodontia pela Faculdade Sete Lagoas (FACSETE); </w:t>
      </w:r>
      <w:r w:rsidR="005B7BA0">
        <w:rPr>
          <w:rFonts w:ascii="Arial" w:hAnsi="Arial" w:cs="Arial"/>
          <w:sz w:val="20"/>
          <w:szCs w:val="20"/>
        </w:rPr>
        <w:t xml:space="preserve">Especialista em </w:t>
      </w:r>
      <w:r w:rsidR="00B318B4">
        <w:rPr>
          <w:rFonts w:ascii="Arial" w:hAnsi="Arial" w:cs="Arial"/>
          <w:sz w:val="20"/>
          <w:szCs w:val="20"/>
        </w:rPr>
        <w:t>Endodontia</w:t>
      </w:r>
      <w:r w:rsidR="005B7BA0">
        <w:rPr>
          <w:rFonts w:ascii="Arial" w:hAnsi="Arial" w:cs="Arial"/>
          <w:sz w:val="20"/>
          <w:szCs w:val="20"/>
        </w:rPr>
        <w:t xml:space="preserve"> pela </w:t>
      </w:r>
      <w:r w:rsidR="00B318B4">
        <w:rPr>
          <w:rFonts w:ascii="Arial" w:hAnsi="Arial" w:cs="Arial"/>
          <w:sz w:val="20"/>
          <w:szCs w:val="20"/>
        </w:rPr>
        <w:t>FACSETE</w:t>
      </w:r>
      <w:r w:rsidR="005B7BA0">
        <w:rPr>
          <w:rFonts w:ascii="Arial" w:hAnsi="Arial" w:cs="Arial"/>
          <w:sz w:val="20"/>
          <w:szCs w:val="20"/>
        </w:rPr>
        <w:t>, 20</w:t>
      </w:r>
      <w:r w:rsidR="00B318B4">
        <w:rPr>
          <w:rFonts w:ascii="Arial" w:hAnsi="Arial" w:cs="Arial"/>
          <w:sz w:val="20"/>
          <w:szCs w:val="20"/>
        </w:rPr>
        <w:t>14</w:t>
      </w:r>
      <w:r w:rsidR="005B7BA0">
        <w:rPr>
          <w:rFonts w:ascii="Arial" w:hAnsi="Arial" w:cs="Arial"/>
          <w:sz w:val="20"/>
          <w:szCs w:val="20"/>
        </w:rPr>
        <w:t>;</w:t>
      </w:r>
      <w:r w:rsidR="00B318B4">
        <w:rPr>
          <w:rFonts w:ascii="Arial" w:hAnsi="Arial" w:cs="Arial"/>
          <w:sz w:val="20"/>
          <w:szCs w:val="20"/>
        </w:rPr>
        <w:t xml:space="preserve"> especialista em Harmonização Orofacial pela FACSETE, 2019;</w:t>
      </w:r>
      <w:r w:rsidR="005B7BA0">
        <w:rPr>
          <w:rFonts w:ascii="Arial" w:hAnsi="Arial" w:cs="Arial"/>
          <w:sz w:val="20"/>
          <w:szCs w:val="20"/>
        </w:rPr>
        <w:t xml:space="preserve"> </w:t>
      </w:r>
      <w:r w:rsidR="004E358F">
        <w:rPr>
          <w:rFonts w:ascii="Arial" w:hAnsi="Arial" w:cs="Arial"/>
          <w:sz w:val="20"/>
          <w:szCs w:val="20"/>
        </w:rPr>
        <w:t>graduada</w:t>
      </w:r>
      <w:r w:rsidRPr="002910D1">
        <w:rPr>
          <w:rFonts w:ascii="Arial" w:hAnsi="Arial" w:cs="Arial"/>
          <w:sz w:val="20"/>
          <w:szCs w:val="20"/>
        </w:rPr>
        <w:t xml:space="preserve"> em Odontologia pela</w:t>
      </w:r>
      <w:r w:rsidR="00E47824" w:rsidRPr="002910D1">
        <w:rPr>
          <w:rFonts w:ascii="Arial" w:hAnsi="Arial" w:cs="Arial"/>
          <w:sz w:val="20"/>
          <w:szCs w:val="20"/>
        </w:rPr>
        <w:t xml:space="preserve"> </w:t>
      </w:r>
      <w:r w:rsidR="004E358F">
        <w:rPr>
          <w:rFonts w:ascii="Arial" w:hAnsi="Arial" w:cs="Arial"/>
          <w:sz w:val="20"/>
          <w:szCs w:val="20"/>
        </w:rPr>
        <w:t>UNIFENAS</w:t>
      </w:r>
      <w:r w:rsidR="005B7BA0">
        <w:rPr>
          <w:rFonts w:ascii="Arial" w:hAnsi="Arial" w:cs="Arial"/>
          <w:sz w:val="20"/>
          <w:szCs w:val="20"/>
        </w:rPr>
        <w:t xml:space="preserve">, </w:t>
      </w:r>
      <w:r w:rsidR="004E358F">
        <w:rPr>
          <w:rFonts w:ascii="Arial" w:hAnsi="Arial" w:cs="Arial"/>
          <w:sz w:val="20"/>
          <w:szCs w:val="20"/>
        </w:rPr>
        <w:t>199</w:t>
      </w:r>
      <w:r w:rsidR="00B318B4">
        <w:rPr>
          <w:rFonts w:ascii="Arial" w:hAnsi="Arial" w:cs="Arial"/>
          <w:sz w:val="20"/>
          <w:szCs w:val="20"/>
        </w:rPr>
        <w:t>6</w:t>
      </w:r>
      <w:r w:rsidR="004E358F">
        <w:rPr>
          <w:rFonts w:ascii="Arial" w:hAnsi="Arial" w:cs="Arial"/>
          <w:sz w:val="20"/>
          <w:szCs w:val="20"/>
        </w:rPr>
        <w:t>.</w:t>
      </w:r>
    </w:p>
  </w:footnote>
  <w:footnote w:id="2">
    <w:p w:rsidR="0036368E" w:rsidRPr="00D52565" w:rsidRDefault="0036368E" w:rsidP="002910D1">
      <w:pPr>
        <w:spacing w:after="0" w:line="240" w:lineRule="auto"/>
        <w:ind w:left="142" w:hanging="142"/>
        <w:jc w:val="both"/>
        <w:rPr>
          <w:rFonts w:ascii="Arial" w:hAnsi="Arial" w:cs="Arial"/>
        </w:rPr>
      </w:pPr>
      <w:r w:rsidRPr="00280D9E">
        <w:rPr>
          <w:rFonts w:ascii="Arial" w:hAnsi="Arial" w:cs="Arial"/>
          <w:sz w:val="20"/>
          <w:szCs w:val="20"/>
          <w:vertAlign w:val="superscript"/>
        </w:rPr>
        <w:footnoteRef/>
      </w:r>
      <w:r w:rsidR="00BC452E" w:rsidRPr="002910D1">
        <w:rPr>
          <w:rFonts w:ascii="Arial" w:hAnsi="Arial" w:cs="Arial"/>
          <w:sz w:val="20"/>
          <w:szCs w:val="20"/>
        </w:rPr>
        <w:t xml:space="preserve">Mestre </w:t>
      </w:r>
      <w:r w:rsidR="00BC452E" w:rsidRPr="002910D1">
        <w:rPr>
          <w:rFonts w:ascii="Arial" w:hAnsi="Arial" w:cs="Arial"/>
          <w:sz w:val="20"/>
          <w:szCs w:val="20"/>
          <w:shd w:val="clear" w:color="auto" w:fill="FFFFFF"/>
        </w:rPr>
        <w:t xml:space="preserve">pela Universidade Federal de São Paulo - UNIFESP do Programa de Pós-Graduação em Medicina Interna e Terapêutica; </w:t>
      </w:r>
      <w:r w:rsidR="00BC452E" w:rsidRPr="002910D1">
        <w:rPr>
          <w:rFonts w:ascii="Arial" w:hAnsi="Arial" w:cs="Arial"/>
          <w:sz w:val="20"/>
          <w:szCs w:val="20"/>
        </w:rPr>
        <w:t>Especialista em Implantodontia pela Clínica Integrada de Odontologia (CIODONTO); graduado em Odontologia pela UNOESTE. Orientador.</w:t>
      </w:r>
      <w:r>
        <w:rPr>
          <w:rFonts w:ascii="Arial" w:hAnsi="Arial" w:cs="Arial"/>
        </w:rPr>
        <w:t xml:space="preserve"> 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pt-BR" w:vendorID="64" w:dllVersion="131078" w:nlCheck="1" w:checkStyle="0"/>
  <w:activeWritingStyle w:appName="MSWord" w:lang="en-US" w:vendorID="64" w:dllVersion="131078" w:nlCheck="1" w:checkStyle="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27B8"/>
    <w:rsid w:val="00011459"/>
    <w:rsid w:val="00033DD3"/>
    <w:rsid w:val="00057D94"/>
    <w:rsid w:val="000708E7"/>
    <w:rsid w:val="000712E6"/>
    <w:rsid w:val="00081BB5"/>
    <w:rsid w:val="000974C4"/>
    <w:rsid w:val="000A3563"/>
    <w:rsid w:val="000A57B3"/>
    <w:rsid w:val="000B60D6"/>
    <w:rsid w:val="000B70DD"/>
    <w:rsid w:val="000D2538"/>
    <w:rsid w:val="000D3F1C"/>
    <w:rsid w:val="000E6FB7"/>
    <w:rsid w:val="000F0115"/>
    <w:rsid w:val="00100612"/>
    <w:rsid w:val="0010135F"/>
    <w:rsid w:val="00105295"/>
    <w:rsid w:val="00115173"/>
    <w:rsid w:val="00117F6E"/>
    <w:rsid w:val="001224AD"/>
    <w:rsid w:val="0012299A"/>
    <w:rsid w:val="00130839"/>
    <w:rsid w:val="00137AB9"/>
    <w:rsid w:val="0014440F"/>
    <w:rsid w:val="00151BB8"/>
    <w:rsid w:val="001853CE"/>
    <w:rsid w:val="001856AE"/>
    <w:rsid w:val="001A2423"/>
    <w:rsid w:val="001A4B7C"/>
    <w:rsid w:val="001D4465"/>
    <w:rsid w:val="001D6618"/>
    <w:rsid w:val="001F1AB6"/>
    <w:rsid w:val="00212036"/>
    <w:rsid w:val="0023520E"/>
    <w:rsid w:val="0023624E"/>
    <w:rsid w:val="00271D3D"/>
    <w:rsid w:val="00280D9E"/>
    <w:rsid w:val="00281489"/>
    <w:rsid w:val="002910D1"/>
    <w:rsid w:val="00293491"/>
    <w:rsid w:val="002A00B2"/>
    <w:rsid w:val="002C1B4C"/>
    <w:rsid w:val="002C6A66"/>
    <w:rsid w:val="0031588B"/>
    <w:rsid w:val="003266B3"/>
    <w:rsid w:val="0036368E"/>
    <w:rsid w:val="00364A4C"/>
    <w:rsid w:val="00366B8F"/>
    <w:rsid w:val="00374412"/>
    <w:rsid w:val="00374922"/>
    <w:rsid w:val="00380F57"/>
    <w:rsid w:val="00397402"/>
    <w:rsid w:val="00397FD1"/>
    <w:rsid w:val="003A0EE7"/>
    <w:rsid w:val="003C1CCD"/>
    <w:rsid w:val="003C5E86"/>
    <w:rsid w:val="003D5AD0"/>
    <w:rsid w:val="003F3195"/>
    <w:rsid w:val="0040634D"/>
    <w:rsid w:val="0041028D"/>
    <w:rsid w:val="004358F8"/>
    <w:rsid w:val="00442596"/>
    <w:rsid w:val="00462DB5"/>
    <w:rsid w:val="00465E9A"/>
    <w:rsid w:val="00475A93"/>
    <w:rsid w:val="00496FE9"/>
    <w:rsid w:val="004E358F"/>
    <w:rsid w:val="004E390A"/>
    <w:rsid w:val="004E4EE3"/>
    <w:rsid w:val="004E7C0D"/>
    <w:rsid w:val="004F7602"/>
    <w:rsid w:val="00504C11"/>
    <w:rsid w:val="00530D4B"/>
    <w:rsid w:val="00544C66"/>
    <w:rsid w:val="00551F94"/>
    <w:rsid w:val="005545E7"/>
    <w:rsid w:val="00560CDA"/>
    <w:rsid w:val="005A181C"/>
    <w:rsid w:val="005B2460"/>
    <w:rsid w:val="005B4F28"/>
    <w:rsid w:val="005B5934"/>
    <w:rsid w:val="005B7BA0"/>
    <w:rsid w:val="005D1B3D"/>
    <w:rsid w:val="005E6B47"/>
    <w:rsid w:val="00602D67"/>
    <w:rsid w:val="00611F15"/>
    <w:rsid w:val="00623186"/>
    <w:rsid w:val="006558D9"/>
    <w:rsid w:val="00656512"/>
    <w:rsid w:val="006810DF"/>
    <w:rsid w:val="00681F90"/>
    <w:rsid w:val="00685A03"/>
    <w:rsid w:val="006A3A67"/>
    <w:rsid w:val="006A4F07"/>
    <w:rsid w:val="006A61CA"/>
    <w:rsid w:val="006B6E10"/>
    <w:rsid w:val="006B7AD6"/>
    <w:rsid w:val="006D4B9D"/>
    <w:rsid w:val="006D5D33"/>
    <w:rsid w:val="006D74B5"/>
    <w:rsid w:val="006E1F08"/>
    <w:rsid w:val="006F16A1"/>
    <w:rsid w:val="00703C6C"/>
    <w:rsid w:val="00710269"/>
    <w:rsid w:val="0071167C"/>
    <w:rsid w:val="0071384D"/>
    <w:rsid w:val="007138F1"/>
    <w:rsid w:val="00721659"/>
    <w:rsid w:val="00742233"/>
    <w:rsid w:val="00774040"/>
    <w:rsid w:val="00774288"/>
    <w:rsid w:val="007926F7"/>
    <w:rsid w:val="00797E02"/>
    <w:rsid w:val="007C25B3"/>
    <w:rsid w:val="007C2905"/>
    <w:rsid w:val="007C5BB1"/>
    <w:rsid w:val="00801FAF"/>
    <w:rsid w:val="008126F4"/>
    <w:rsid w:val="00820C0B"/>
    <w:rsid w:val="00835253"/>
    <w:rsid w:val="00863367"/>
    <w:rsid w:val="00872179"/>
    <w:rsid w:val="00875482"/>
    <w:rsid w:val="008877D4"/>
    <w:rsid w:val="008A0E3C"/>
    <w:rsid w:val="008B2786"/>
    <w:rsid w:val="008B7174"/>
    <w:rsid w:val="008C0B1C"/>
    <w:rsid w:val="008D242F"/>
    <w:rsid w:val="0090619E"/>
    <w:rsid w:val="00906586"/>
    <w:rsid w:val="009074A4"/>
    <w:rsid w:val="00911F8D"/>
    <w:rsid w:val="00916AB9"/>
    <w:rsid w:val="009175E2"/>
    <w:rsid w:val="0092677E"/>
    <w:rsid w:val="009338CC"/>
    <w:rsid w:val="009616FD"/>
    <w:rsid w:val="00981B7A"/>
    <w:rsid w:val="00986828"/>
    <w:rsid w:val="00992E12"/>
    <w:rsid w:val="00997B58"/>
    <w:rsid w:val="009A694D"/>
    <w:rsid w:val="009B52BD"/>
    <w:rsid w:val="009C09AF"/>
    <w:rsid w:val="009D3622"/>
    <w:rsid w:val="009D6309"/>
    <w:rsid w:val="009F43A3"/>
    <w:rsid w:val="009F7046"/>
    <w:rsid w:val="00A07618"/>
    <w:rsid w:val="00A25CBF"/>
    <w:rsid w:val="00A309D0"/>
    <w:rsid w:val="00A3750A"/>
    <w:rsid w:val="00A43353"/>
    <w:rsid w:val="00A47BE1"/>
    <w:rsid w:val="00A60161"/>
    <w:rsid w:val="00A61BD6"/>
    <w:rsid w:val="00A64C69"/>
    <w:rsid w:val="00A70442"/>
    <w:rsid w:val="00A71F32"/>
    <w:rsid w:val="00A8132C"/>
    <w:rsid w:val="00A81CA7"/>
    <w:rsid w:val="00A859AC"/>
    <w:rsid w:val="00AA7DCF"/>
    <w:rsid w:val="00AC6E6A"/>
    <w:rsid w:val="00AD5111"/>
    <w:rsid w:val="00AE1327"/>
    <w:rsid w:val="00AE27B8"/>
    <w:rsid w:val="00AF7BC8"/>
    <w:rsid w:val="00B06BA6"/>
    <w:rsid w:val="00B27378"/>
    <w:rsid w:val="00B318B4"/>
    <w:rsid w:val="00B31F57"/>
    <w:rsid w:val="00B54E25"/>
    <w:rsid w:val="00B61EE6"/>
    <w:rsid w:val="00B674A7"/>
    <w:rsid w:val="00B91CA8"/>
    <w:rsid w:val="00BA164C"/>
    <w:rsid w:val="00BC02C4"/>
    <w:rsid w:val="00BC452E"/>
    <w:rsid w:val="00BD09F6"/>
    <w:rsid w:val="00BE2045"/>
    <w:rsid w:val="00BE5E92"/>
    <w:rsid w:val="00BE6225"/>
    <w:rsid w:val="00BE661E"/>
    <w:rsid w:val="00C32B2C"/>
    <w:rsid w:val="00C37368"/>
    <w:rsid w:val="00C45E9F"/>
    <w:rsid w:val="00C52AAC"/>
    <w:rsid w:val="00C60A79"/>
    <w:rsid w:val="00C6283F"/>
    <w:rsid w:val="00C67376"/>
    <w:rsid w:val="00C749BE"/>
    <w:rsid w:val="00C935D1"/>
    <w:rsid w:val="00CA563D"/>
    <w:rsid w:val="00CC325C"/>
    <w:rsid w:val="00CD12CB"/>
    <w:rsid w:val="00CF170F"/>
    <w:rsid w:val="00CF5083"/>
    <w:rsid w:val="00D01BD9"/>
    <w:rsid w:val="00D026AB"/>
    <w:rsid w:val="00D1130D"/>
    <w:rsid w:val="00D357E9"/>
    <w:rsid w:val="00D52659"/>
    <w:rsid w:val="00D66258"/>
    <w:rsid w:val="00D70A44"/>
    <w:rsid w:val="00D8043C"/>
    <w:rsid w:val="00D94C46"/>
    <w:rsid w:val="00DA2412"/>
    <w:rsid w:val="00DA2957"/>
    <w:rsid w:val="00DA4075"/>
    <w:rsid w:val="00DB033B"/>
    <w:rsid w:val="00DD5944"/>
    <w:rsid w:val="00DF4B91"/>
    <w:rsid w:val="00DF4C29"/>
    <w:rsid w:val="00E1669B"/>
    <w:rsid w:val="00E21C04"/>
    <w:rsid w:val="00E3573F"/>
    <w:rsid w:val="00E4543F"/>
    <w:rsid w:val="00E461C1"/>
    <w:rsid w:val="00E47824"/>
    <w:rsid w:val="00E47A16"/>
    <w:rsid w:val="00E57B8D"/>
    <w:rsid w:val="00E57CF7"/>
    <w:rsid w:val="00E73B30"/>
    <w:rsid w:val="00E85159"/>
    <w:rsid w:val="00E856DE"/>
    <w:rsid w:val="00E91DE3"/>
    <w:rsid w:val="00E94329"/>
    <w:rsid w:val="00E951B9"/>
    <w:rsid w:val="00E95248"/>
    <w:rsid w:val="00EA7129"/>
    <w:rsid w:val="00EB1878"/>
    <w:rsid w:val="00EB1939"/>
    <w:rsid w:val="00EC707C"/>
    <w:rsid w:val="00EE1CF4"/>
    <w:rsid w:val="00EE5463"/>
    <w:rsid w:val="00EE7E5A"/>
    <w:rsid w:val="00EF3DAF"/>
    <w:rsid w:val="00F15CD8"/>
    <w:rsid w:val="00F65E1A"/>
    <w:rsid w:val="00F86B4E"/>
    <w:rsid w:val="00F91F93"/>
    <w:rsid w:val="00FA108B"/>
    <w:rsid w:val="00FA19C6"/>
    <w:rsid w:val="00FA2655"/>
    <w:rsid w:val="00FA27A0"/>
    <w:rsid w:val="00FB6C41"/>
    <w:rsid w:val="00FC38C7"/>
    <w:rsid w:val="00FC43BC"/>
    <w:rsid w:val="00FD3BAC"/>
    <w:rsid w:val="00FF11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D62ABC"/>
  <w15:docId w15:val="{00A79221-5087-4265-9BAD-28DDF3B6F4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4E7C0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tulo3">
    <w:name w:val="heading 3"/>
    <w:basedOn w:val="Normal"/>
    <w:link w:val="Ttulo3Char"/>
    <w:uiPriority w:val="9"/>
    <w:qFormat/>
    <w:rsid w:val="000D3F1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9F43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F43A3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0974C4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Cabealho">
    <w:name w:val="header"/>
    <w:basedOn w:val="Normal"/>
    <w:link w:val="CabealhoChar"/>
    <w:uiPriority w:val="99"/>
    <w:unhideWhenUsed/>
    <w:rsid w:val="004358F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358F8"/>
  </w:style>
  <w:style w:type="paragraph" w:styleId="Rodap">
    <w:name w:val="footer"/>
    <w:basedOn w:val="Normal"/>
    <w:link w:val="RodapChar"/>
    <w:uiPriority w:val="99"/>
    <w:unhideWhenUsed/>
    <w:rsid w:val="004358F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358F8"/>
  </w:style>
  <w:style w:type="paragraph" w:styleId="NormalWeb">
    <w:name w:val="Normal (Web)"/>
    <w:basedOn w:val="Normal"/>
    <w:uiPriority w:val="99"/>
    <w:unhideWhenUsed/>
    <w:rsid w:val="009D36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9D3622"/>
    <w:rPr>
      <w:color w:val="0000FF"/>
      <w:u w:val="single"/>
    </w:rPr>
  </w:style>
  <w:style w:type="table" w:styleId="Tabelacomgrade">
    <w:name w:val="Table Grid"/>
    <w:basedOn w:val="Tabelanormal"/>
    <w:uiPriority w:val="59"/>
    <w:rsid w:val="00C3736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Fontepargpadro"/>
    <w:rsid w:val="00A43353"/>
  </w:style>
  <w:style w:type="character" w:styleId="nfase">
    <w:name w:val="Emphasis"/>
    <w:basedOn w:val="Fontepargpadro"/>
    <w:uiPriority w:val="20"/>
    <w:qFormat/>
    <w:rsid w:val="00906586"/>
    <w:rPr>
      <w:i/>
      <w:iCs/>
    </w:rPr>
  </w:style>
  <w:style w:type="character" w:styleId="Forte">
    <w:name w:val="Strong"/>
    <w:basedOn w:val="Fontepargpadro"/>
    <w:uiPriority w:val="22"/>
    <w:qFormat/>
    <w:rsid w:val="0023520E"/>
    <w:rPr>
      <w:b/>
      <w:bCs/>
    </w:rPr>
  </w:style>
  <w:style w:type="character" w:customStyle="1" w:styleId="Ttulo3Char">
    <w:name w:val="Título 3 Char"/>
    <w:basedOn w:val="Fontepargpadro"/>
    <w:link w:val="Ttulo3"/>
    <w:uiPriority w:val="9"/>
    <w:rsid w:val="000D3F1C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Pr-formataoHTML">
    <w:name w:val="HTML Preformatted"/>
    <w:basedOn w:val="Normal"/>
    <w:link w:val="Pr-formataoHTMLChar"/>
    <w:uiPriority w:val="99"/>
    <w:unhideWhenUsed/>
    <w:rsid w:val="0014440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Pr-formataoHTMLChar">
    <w:name w:val="Pré-formatação HTML Char"/>
    <w:basedOn w:val="Fontepargpadro"/>
    <w:link w:val="Pr-formataoHTML"/>
    <w:uiPriority w:val="99"/>
    <w:rsid w:val="0014440F"/>
    <w:rPr>
      <w:rFonts w:ascii="Courier New" w:eastAsia="Times New Roman" w:hAnsi="Courier New" w:cs="Courier New"/>
      <w:sz w:val="20"/>
      <w:szCs w:val="20"/>
    </w:rPr>
  </w:style>
  <w:style w:type="character" w:customStyle="1" w:styleId="Ttulo1Char">
    <w:name w:val="Título 1 Char"/>
    <w:basedOn w:val="Fontepargpadro"/>
    <w:link w:val="Ttulo1"/>
    <w:uiPriority w:val="9"/>
    <w:rsid w:val="004E7C0D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western">
    <w:name w:val="western"/>
    <w:basedOn w:val="Normal"/>
    <w:rsid w:val="003749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Orientador">
    <w:name w:val="Orientador"/>
    <w:basedOn w:val="Normal"/>
    <w:rsid w:val="00A60161"/>
    <w:pPr>
      <w:widowControl w:val="0"/>
      <w:spacing w:after="0" w:line="240" w:lineRule="auto"/>
      <w:jc w:val="right"/>
    </w:pPr>
    <w:rPr>
      <w:rFonts w:ascii="Arial" w:eastAsia="Times New Roman" w:hAnsi="Arial" w:cs="Arial"/>
      <w:snapToGrid w:val="0"/>
      <w:color w:val="000000"/>
      <w:sz w:val="24"/>
      <w:szCs w:val="20"/>
    </w:rPr>
  </w:style>
  <w:style w:type="paragraph" w:customStyle="1" w:styleId="Texto-Resumo">
    <w:name w:val="Texto - Resumo"/>
    <w:basedOn w:val="Normal"/>
    <w:rsid w:val="00A60161"/>
    <w:pPr>
      <w:widowControl w:val="0"/>
      <w:spacing w:after="480" w:line="240" w:lineRule="auto"/>
      <w:jc w:val="both"/>
    </w:pPr>
    <w:rPr>
      <w:rFonts w:ascii="Arial" w:eastAsia="Times New Roman" w:hAnsi="Arial" w:cs="Arial"/>
      <w:snapToGrid w:val="0"/>
      <w:color w:val="000000"/>
      <w:sz w:val="2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269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1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66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06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27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27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93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53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47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93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39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78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50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09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54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86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36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07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34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82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95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180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04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43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96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05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87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10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2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67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06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1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93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15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69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07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57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38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71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45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71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56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1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10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F006CA-77E9-453F-A2EA-99D7A19887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271</TotalTime>
  <Pages>12</Pages>
  <Words>2449</Words>
  <Characters>13225</Characters>
  <Application>Microsoft Office Word</Application>
  <DocSecurity>0</DocSecurity>
  <Lines>110</Lines>
  <Paragraphs>31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MÁRIO</dc:creator>
  <cp:keywords/>
  <dc:description/>
  <cp:lastModifiedBy>facsete sete lagoas</cp:lastModifiedBy>
  <cp:revision>12</cp:revision>
  <cp:lastPrinted>2019-09-29T17:00:00Z</cp:lastPrinted>
  <dcterms:created xsi:type="dcterms:W3CDTF">2019-09-18T18:54:00Z</dcterms:created>
  <dcterms:modified xsi:type="dcterms:W3CDTF">2020-02-04T15:19:00Z</dcterms:modified>
</cp:coreProperties>
</file>